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Ермилова Наталия Александровна обратилась в суд с заявлением об исключении из конкурсной массы должника имущества (оборудования). Определением Арбитражного суда Пензенской области от 05.11.2019, оставленным без изменения постановлениями Одиннадцатого арбитражного апелляционного суда от 28.01.2020 и Арбитражного суда Поволжского округа от 18.05.2020, заявление удовлетворено. Конкурсный управляющий должником обратился в Верховный Суд Российской Федерации в порядке, установленном статьей 291.1 Арбитражного процессуального кодекса Российской Федерации (далее – Кодекс), с кассационной жалобой на вышеуказанные судебные акты, впоследствии заявив ходатайство о приостановлении их исполнения. В соответствии с частью 3 статьи 291.6 Кодекса в случае истребования дела судья Верховного Суда Российской Федерации вправе вынести 2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При рассмотрении данного ходатайства судья пришёл к выводу, что основания для приостановления исполнения обжалуемого судебного акта отсутствуют. На основании изложенного, руководствуясь статьей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конкурного управляющего обществом с ограниченной ответственностью «Производственно-технологический центр НАСЛ» Бобкова Александра Владимировича о приостановлении исполнения определения Арбитражного суда Пензенской области от 05.11.2019 по делу № А49-15532/2017, оставленного без изменения постановлением Одиннадцатого арбитражного апелляционного суда от 28.01.2020 и постановлением Арбитражного суда Поволжского округа от 18.05.2020 по тому же делу, оставить без удовлетворения. Судья Д.В. Капкаев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