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«Аларм Электроникс Системс» (далее – Общество) обратилось в Арбитражный суд города Москвы с иском к Союзу монтажников инженерных систем зданий и сооружений (далее – Союз) о признании компенсационного фонда возмещения вреда и компенсационного фонда обеспечения договорных обязательств Союза не сформированными и не размещенными в полном объеме на специальных счетах; об обязании Союза разместить средства компенсационного фонда, находящиеся в обществе с ограниченной ответственностью «Внешпромбанк» (далее – Банк) в размере 295 802 663 рубля 90 копеек на специальном банковском счете, открытом в российской кредитной организации, соответствующей требованиям, установленным Правительством Российской Федерации. Решением Арбитражного суда города Москвы от 13.12.2019, оставленным без изменения постановлением Девятого арбитражного апелляционного суда от 14.02.2020 и постановлением Арбитражного суда Московского округа от 19.05.2020,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 на неправильное применение положений Федерального закона от 29.12.2004 № 191-ФЗ «О введении в действие Градостроительного кодекса Российской Федерации» (далее – Закон № 191-ФЗ), настаивая на том, что размещение средств компенсационных фондов в Банке, признанном впоследствии банкротом, не является надлежащим исполнением требований действующего законодательства.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истец является действующим членом Союза. На специальных счетах в ПАО Сбербанк ответчиком размещено: - 45 101 000 рублей – компенсационный фонд возмещения вреда; - 41 800 000 рублей - компенсационный фонд обеспечения договорных обязательств. Союз разместил часть средств компенсационного фонда, сформированного с 2009 года, в размере 295 802 663 рубля 09 копеек в российской кредитной организации, имевшей соответствующую лицензию на осуществление банковской деятельности – Банк. Указанная кредитная организация была лишена лицензии на осуществление банковских операций и решением Арбитражного суда города Москвы от 14.03.2016 по делу № А40-17434/2016 признана несостоятельной (банкротом); требования Союза к Банку на сумму 295 802 663 рубля 09 копеек включены в реестр требований кредиторов должника. Сочтя, что ответчик уклоняется от направления средств компенсационного фонда, размещенных в Банке на специальные счета в ПАО Сбербанк,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55.16 Градостроительного кодекса Российской Федерации и статьей 3.3 Закона № 191-ФЗ, суды отказали в удовлетворении требований, придя к выводу, что Союз сформировал компенсационный фонд возмещения вреда и компенсационный фонд обеспечения договорных обязательств в размере, установленном законом, а также разместил их на специальных банковских счетах в кредитной организации, соответствующей требованиям, установленным Правительством Российской Федерации. Судебные инстанции верно указали, что средства, размещенные в банке, признанного банкротом , не могли быть направлена на формирование фондов и переведены на специальные счета ПАО Сбербанк, так как это противоречило бы положениям Федерального закона от 26.10.2002 № 127-ФЗ «О несостоятельности (банкротстве)»; дебиторская задолженность, кредиторские права требования к банку, признанного банкротом, не могут быть направлены на формирование компенсационных фондов СРО.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«Аларм Электроникс Системс»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"Аларм Электроникс Системс" (подробнее) Ответчики: союз монтажников инженерных систем зданий и сооружений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