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была подана предпринимателем 27.05.2020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и возвращена письмом Верховного Суда Российской Федерации без рассмотрения по существу на основании пункта 3 части 1 статьи 291.5 АПК РФ . Повторно кассационная жалоба подана предпринимателем (согласно отчету об отслеживании отправления с почтовым идентификатором) 20.07.2020 – с пропуском сроков, установленных частями 1 и 2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А53-26442/2018 является постановление Арбитражного суда Северо-Кавказского округа от 17.01.2020, вступившее в законную силу со дня его принятия – 17.01.2020, следовательно, двухмесячный срок на подачу кассационной жалобы истек 17.03.2020, шестимесячный срок на подачу жалобы истек 17.07.2020, тогда как жалоба подана 20.07.2020. Одновременно предпринимателем заявлено ходатайство о восстановлении пропущенного процессуального срока подачи кассационной жалобы. В качестве причин пропуска срока указаны ограничительные меры, введенные в целях противодействия распространению новой коронавирусной инфекции (COVID-2019), болезнь заявителя и отсутствие заверенных копий обжалуемых судебных актов. Однако, срок совершения процессуальных действий пропущен заявителем в данном случае не в связи с введенными мерами по противодействию распространению новой коронавирусной инфекции, поскольку нерабочие дни на территории Российской Федерации установлены Указом Президента Российской Федерации от 25.03.2020 № 206 «Об объявлении в Российской Федерации нерабочих дней» с 30.03.2020. Из текста обжалуемого судебного акта следует, что кассационная жалоба в окружной суд подана заявителем, и предприниматель как лицо, участвующее в деле, располагал сведениями о принятом окружным судом 15.01.2020 судебном акте,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18.01.2020.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Приложенный к ходатайству листок нетрудоспособности также не свидетельствует об уважительности причины пропуска срока подачи жалобы, поскольку выдан на период с 13.01.2020 по 17.01.2020. Таким образом, указанные заявителем причины не свидетельствуют об уважительности пропуска срока подачи жалобы и не могут продлевать процессуальный срок подачи кассационной жалобы в Судебную коллегию Верховного Суда Российской Федерации, поскольку заявитель не представил доказательств того, что, действуя разумно и добросовестно, он столкнулся с обстоятельствами, препятствующими своевременному обращению с кассационной жалобой. Поскольку двухмесячный срок и предельно допустимый шестимесячный срок подачи кассационной жалобы пропущен по причинам, зависящим от заявителя, оснований для восстановления пропущенного срока не имеется, в связи с чем жалоба подлежит возврату без рассмотрения по существу в соответствии с пунктом 3 части 1 статьи 291.5 АПК РФ .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удовлетворении ходатайства о восстановлении пропущенного процессуального срока подачи кассационной жалобы на решение Арбитражного суда Ростовской области от 08.07.2019 по делу № А53-26442/2018, постановление Пятнадцатого арбитражного апелляционного суда от 16.09.2019 и постановление Арбитражного суда Северо-Кавказского округа от 17.01.2020 по тому же делу. Жалобу индивидуального предпринимателя ФИО1 возвратить без рассмотрения по существу. Судья Верховного Суда Российской Федерации Зарубина Е.Н. Суд: Верховный Суд РФ (подробнее) Истцы: ООО "Тутси"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