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имени Никиты Евдокимовича Токарликова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Бови-Денмарк А/С (Bovi-Denmark A/S) 127 840 евро, 299 051 рубля 45 копеек убытков и 265 384 рублей 45 копеек процентов за пользование чужими денежными средствами за период с 07.02.2019 по 20.05.2019. Решением Арбитражного суда города Москвы от 05.12.2019 иск удовлетворен в части взыскания 127 840 евро по курсу ЦБ РФ на день взыскания, в удовлетворении иска в остальной части отказано. Постановлением Девятого арбитражного апелляционного суда от 17.02.2020 решение суда первой инстанции оставлено без изменения. Арбитражный суд Московского округа постановлением от 05.06.2020 указанные судебные акты отменил в части отказа в удовлетворении иска о взыскании процентов в сумме 265 384 рублей 45 копеек и в указанной части иск удовлетворил. Бови-Денмарк А/С (Bovi-Denmark A/S)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При рассмотрении дела суды пришли к выводу о том, что в связи с расторжением контракта и утратой интереса к дальнейшему взаимодействию у ответчика возникла обязанность по возврату находящихся на счете денежных средств. Окружной суд, руководствуясь положениями статей 1102 , 1107 Гражданского кодекса Российской Федерации, признал наличие оснований для взыскания процентов за пользование чужими денежными средствами в связи с неправомерным удержанием денежных средств.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Бови-Денмарк А/С (Bovi-Denmark A/S)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ИМЕНИ НИКИТЫ ЕВДОКИМОВИЧА ТОКАРЛИКОВА (подробнее) Ответчики: БОВИ-ДЕНМАРК А/С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