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«Дальзавод» обратилось в Арбитражный суд Приморского края с иском, уточненным в порядке статьи 49 Арбитражного процессуального кодекса Российской Федерации, о взыскании с акционерного общества Холдинговая компания «Дальморепродукт» 2 405 709 рублей 31 копейки основного долга по договору оказания услуг от 01.04.2014 № 26-14Э и 87 781 рубля 45 копеек процентов на пользование чужими денежными средствами. Решением Арбитражного суда Приморского края от 25.11.2019 иск удовлетворен. Постановлением Пятого арбитражного апелляционного суда от 17.03.2020 решение суда первой инстанции оставлено без изменения. Арбитражный суд Дальневосточного округа постановлением от 15.06.2020 указанные судебные акты оставил без изменения. Акционерное общество Холдинговая компания «Дальморепродукт»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оказания услуг, отсутствие доказательств их оплаты, учитывая произведенный сторонами взаимозачет, руководствуясь положениями статей 309 , 310 , 395 , 779 , 781 Гражданского кодекса Российской Федерации, суды пришли к выводу о наличии правовых оснований для взыскания основного долга с процентами за пользование чужими денежными средствами.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Холдинговая компания «Дальморепродукт»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"Дальзавод" (подробнее) Ответчики: АО ХОЛДИНГОВАЯ КОМПАНИЯ "ДАЛЬМОРЕПРОДУКТ" (подробнее) Иные лица: Арбитражный суд Дальневосточного округа (подробнее) ОСП по исполнению исполнительных документов в отношении юридических лиц по ВГО УФССП России по ПК (подробнее) УФССП России по Приморскому краю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