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5 статьи 158 Арбитражного процессуального кодекса Российской Федерации арбитражный суд может отложить судебное разбирательство, если признает, что оно не может быть рассмотрено в данном судебном заседании, в том числе вследствие неявки кого-либо из лиц, участвующих в деле, других участников арбитражного процесса, в случае возникновения технических неполадок при использовании технических средств ведения судебного заседания, в том числе систем видеоконференц-связи,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доказательств, при совершении иных процессуальных действий. Исходя из того, что дело не может быть рассмотрено в данном судебном заседании по техническим причинам, судебная коллегия считает необходимым отложить судебное разбирательство по настоящему делу. На основании изложенного и руководствуясь статьей 158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общества с ограниченной ответственностью «АЭНП» на определение Арбитражного суда Карачаево-Черкесской Республики от 20.12.2018, постановление Шестнадцатого арбитражного апелляционного суда от 24.04.2019 и постановление Арбитражного суда Северо-Кавказского округа от 09.08.2019 по делу № А25-2825/2017 отложить на 08 сентября 2020 года на 12 часов 00 минут в помещении суда по адресу: Москва, Поварская улица, д. 15, зал № 3048 (подъезд 5). Председательствующий-судья Н.С. Чучунова судья А.Н. Маненков судья В.В. Попов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