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частями 1 и 2 статьи 291.2 Арбитражного процессуального кодекса Российской Федерации (далее – Кодекс) кассационные жалоба, представление подаются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настоящим Кодексом. Срок подачи кассационных жалобы, представления, пропущенный по причинам, не зависящим от лица, обратившегося с такими жалобой, представлением, в том числе в связи с отсутствием у него сведений об обжалуемом судебном акте, по ходатайству указанного лица может быть восстановлен судьей Судебной коллегии Верховного Суда Российской Федерации (далее – судья Верховного Суда Российской Федерации), рассматривающим кассационные жалобу, представление, при условии, что ходатайство подано не позднее шести месяцев со дня вступления в законную силу обжалуемого судебного акта или, если ходатайство подано одним из лиц, указанных в статье 42 настоящего Кодекса, со дня, когда это лицо узнало или должно было узнать о нарушении его прав и законных интересов обжалуемым судебным актом. Лица, участвующие в деле, несут риск наступления последствий совершения или несовершения ими процессуальных действий (статья 9 Кодекса). Так, последним обжалуемым судебным актом, принятым по результатам рассмотрения настоящего обособленного спора по существу, является постановление суда округа от 20.05.2020. Кассационная жалоба направлена в Верховный Суд Российской Федерации в электронном виде посредством системы электронной подачи документов «Мой Арбитр» 21.07.2020, то есть с пропуском установленного частью 1 статьи 291.2 Кодекса процессуального срока. Ходатайствуя о восстановлении пропущенного срока, заявитель ссылается на позднее опубликование обжалуемого постановления суда округа. Между тем указанное обстоятельство не свидетельствует о невозможности совершения заявителем необходимых процессуальных действий по не зависящим от него причинам. Принимая во внимание, что заявитель являлся инициатором подачи кассационной жалобы в суд округа и обжалуемое постановление опубликовано своевременно (21.05.2020) в общедоступной базе судебных актов, заявитель имел достаточно времени для принятия мер по обращению с настоящей жалобой в установленный законом срок (часть 6 статьи 121 Кодекса). Таким образом, основания для восстановления пропущенного процессуального срока отсутствуют, в связи с чем кассационная жалоба подлежит возврату. Руководствуясь статьями 184 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финансового управляющего имуществом ФИО1 ФИО2 о восстановлении пропущенного процессуального срока оставить без удовлетворения. Кассационную жалобу финансового управляющего имуществом ФИО1 ФИО2 на определение Арбитражного суда Республики Татарстан от 10.12.2019, постановление Одиннадцатого арбитражного апелляционного суда от 21.02.2020 и постановление Арбитражного суда Поволжского округа от 20.05.2020 по делу № А65-34991/2018 возвратить заявителю. Судья Д.В. Капкаев Суд: Верховный Суд РФ (подробнее) Истцы: ИП Хусаинов Айрат Ахнафович, г.Набережные Челны (подробнее) Отдел Опеки И (подробнее) Отдел опеки и попечительства (подробнее) Ответчики: Вихорева Елена Валериевна, г. Елабуга (подробнее) Судьи дела: Капкаев Д.В.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