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«Гастро Порт» (далее – Общество) обратилось в Арбитражный суд Пермского края с иском, уточненным в порядке статьи 49 Арбитражного процессуального кодекса Российской Федерации (далее – АПК РФ), к ФИО1 об обязании предоставить поименованные в обжалуемых судебных актах информацию и документы истца за период с 21.03.2016 по 26.02.2019, включая информацию о деятельности Общества, содержащуюся в специализированной компьютерной бухгалтерской программе 1С, кассовые документы, документы по бухгалтерской отчетности и кадровой деятельности, счета-фактуры, а также о взыскании с ответчика компенсации за неисполнение судебного акта в установленный срок в размере 1000 рублей за каждый день просрочки исполнения до дня фактического исполнения. Решением Арбитражного суда Пермского края от 24.07.2019, оставленным без изменения постановлением Семнадцатого арбитражного апелляционного суда от 21.10.2019 и постановлением Арбитражного суда Уральского округа от 14.02.2020,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удовлетворить требования, ссылаясь на существенное нарушение судами норм материального и процессуального права. В обоснование доводов жалобы заявитель указывает на неправомерность выводов судебных инстанций о том, что ФИО1 передала новому директору Общества все имеющиеся на момент ее увольнения документы.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зарегистрировано в качестве юридического лица 21.03.2016; в период с 11.07.2016 по 25.02.2019 обязанности генерального директора исполняла ФИО1 Единственным участником Общества 25.02.2019 принято решение о прекращении полномочий ФИО1 с 25.02.2019 и об избрании ФИО2 новым директором истца с 26.02.2019. Приказом от 27.02.2019 № 1 на ФИО1 возложена обязанность в срок до 01.03.2019 передать новому руководителю по акту приема-передачи документы Общества. Ссылаясь на то, что обязанность по передаче документов ФИО1 не исполнена,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32, 40, 50 Федерального закона от 08.02.1998 № 14-ФЗ «Об обществах с ограниченной ответственностью», положениями Федерального закона от 06.12.2011 № 402-ФЗ «О бухгалтерском учете» и Информационным письмом Президиума Высшего Арбитражного Суда Российской Федерации от 18.01.2011 № 144 «О некоторых вопросах практики рассмотрения арбитражными судами споров о предоставлении информации участникам хозяйственных обществ», суды отказали в удовлетворении требований, придя к выводу о передаче ФИО1 в связи с ее увольнением с должности директора Общества новому руководителю всей имеющейся документации, отметив отсутствие замечаний со стороны нового единоличного исполнительного органа относительно полноты и комплектности передаваемой документации.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«Гастро Порт»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"ГАСТРО ПОРТ"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