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обратилась в Арбитражный суд Республики Мордовия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«Стандарт» (далее – Общество) о взыскании 6 886 038 рублей действительной стоимости доли. Решением Арбитражного суда Республики Мордовия от 16.07.2019, оставленным без изменения постановлением Первого арбитражного апелляционного суда от 21.10.2019 и постановлением Арбитражного суда Волго- Вятского округа от 25.02.2020,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направить дело на новое рассмотрение, ссылаясь на существенное нарушение судами норм материального и процессуального права. В обоснование доводов жалобы заявитель указывает, что при вынесении обжалуемых актов судами не был учтен скорректированный бухгалтерский баланс, по которому чистые активы Общества значительно ниже величины установленной первичным балансом.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Ленинского районного суда города Саранска от 10.11.2017 доля в уставном капитале Общества в размере 39,2% признана совместной собственность ФИО2 и ФИО1; произведен раздел совместной собственности супругов с признанием права собственности ФИО1 на 19,6% доли в уставном капитале юридического лица Ссылаясь на уклонение Общества от выплаты действительной стоимости доли, ФИО1 обратилась в арбитражный суд с настоящим иском. Исследовав, оценив по правилам статьи 71 АПК РФ представленные доказательства, руководствуясь статьей 94 Гражданского кодекса Российской Федерации, статьями 23, 26 Федерального закона от 08.02.1998 № 14-ФЗ «Об обществах с ограниченной ответственностью», приняв во внимание разъяснения, изложенные в пункте 16 постановления Пленума Верховного Суда Российской Федерации № 90, Пленума Высшего Арбитражного Суда Российской Федерации № 14 от 09.12.1999 «О некоторых вопросах применения Федерального закона «Об обществах с ограниченной ответственностью», суды правомерно удовлетворили требования, констатировав, что у Общества в связи с выходом ФИО1 из состава его участников возникла обязанность по выплате действительной стоимости доли, размер которой определен на основании заключения эксперта, признанного надлежащим доказательством по делу.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«Стандарт»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Родькина Е.А. и Родькин В.В. (подробнее) РОДЬКИНА Екатерина Александровна (подробнее) Ответчики: ООО "Стандарт" (подробнее) Иные лица: АНО "Лаборатория судебных экспертиз" (подробнее) АНО "Региональный центр судебных экспертиз" (подробнее) Арбитражный суд Волго-Вятского округа (подробнее) МИФНС №1 по РМ (подробнее) Мордовская ЛСЭ Минюста России (подробнее) ООО "Оценочные системы" (подробнее) Союз "Торгово-Промышленная палата Республики Мордовия" (подробнее) Управление Росреестра по Республике Мордовия (подробнее) Управление Федеральной службы государственной регистрации, кадастра и картографии пмо РМ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