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ходатайства указал на то, что в связи с введенными ограничительными мерами и режимом самоизоляции осуществление взаимодействия между структурными подразделениями общества в целях надлежащего оформления кассационной жалобы было затруднено.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«Охранное предприятие «СИнС-Профи»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ООО "ОХРАННОЕ ПРЕДПРИЯТИЕ "СИНС-ПРОФИ" (подробнее) Ответчики: ГУП города Москвы "Моссвет"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