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(02.06.2020) и основания ее возврата, суд признает их уважительными, не зависящими от заявителя.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ФИО1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Управление Росреества по ВО (подробнее) Управление Федеральной службы государственной регистрации, кадастра и картографии по Владимирской области (подробнее) Ответчики: А/У Винников Феликс Феликсович (подробнее) Судьи дела: Першутов А.Г. (судья) (подробнее) Последние документы по делу: Определение от 23 июля 2020 г. по делу № А11-4842/2019 Определение от 25 июня 2020 г. по делу № А11-4842/2019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