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05.06.2020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ее подачи.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Федеральной службы государственной регистрации, кадастра и картографии по Московской области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ОАО "РЖД" ДКРС-Москва (подробнее) Ответчики: Росреестр по Московской области (подробнее) Управление Федеральной службы государственной регистрации, кадастра и картографии по Московской области (подробнее) Судьи дела: Першутов А.Г. (судья) (подробнее) Последние документы по делу: Определение от 22 июля 2020 г. по делу № А40-106913/2019 Определение от 23 июня 2020 г. по делу № А40-106913/2019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