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Московской области от 09.09.2019, постановление Десятого арбитражного апелляционного суда от 31.10.2019 и постановление Арбитражного суда Московского округа от 20.02.2020 по делу № А41-54220/2019 восстановить. Судья Верховного Суда Российской Федерации Н.С. Чучунова Суд: Верховный Суд РФ (подробнее) Ответчики: ООО "ФЭНСИ АРМОР" (подробнее) Судьи дела: Чучунова Н.С. (судья) (подробнее) Последние документы по делу: Определение от 21 июля 2020 г. по делу № А41-54220/2019 Определение от 26 мая 2020 г. по делу № А41-54220/2019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