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Самарской области с иском о взыскании с общества с ограниченной ответственностью «Автомама-Транс» 115 000 рублей задолженности по договору-заявке № 332906ТЕ от 31.06.2018, 1 012 рублей 16 копеек процентов за пользование чужими денежными средствами за период с 30.11.2018 по 10.01.2019, а также 25 000 рублей судебных расходов на оплату услуг представителя.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«Европласт-Енисей Пром», общество с ограниченной ответственностью Торговый Дом «Европласт- Восток», закрытое акционерное общество «Переяславский молочный завод», общество с ограниченной ответственностью «Молочный комбинат Переяславский», индивидуальный предприниматель ФИО2, общество с ограниченной ответственностью «Приморский завод «Европласт». Решением Арбитражного суда Самарской области от 02.09.2019 иск удовлетворен в части взыскания 47 500 задолженности и 6 142 рублей 50 копеек расходов на оплату услуг представителя, в удовлетворении иска в остальной части отказано. Постановлением Одиннадцатого арбитражного апелляционного суда от 12.12.2019 решение суда первой инстанции оставлено без изменения. Арбитражный суд Поволжского округа постановлением от 15.05.2020 указанные судебные акты оставил без изменения. Общество с ограниченной ответственностью «Автомама-Транс»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оказание истцом услуг по перевозке груза, получение груза грузополучателем и нарушение ответчиком – заказчиком обязательств по оплате оказанных услуг, определив стоимость оказанных услуг, не установив просрочки оплаты со стороны ответчика, руководствуясь положениями статей 309 , 310 , 784 , 785 , 790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Правилами перевозок грузов автомобильным транспортом, утвержденными постановлением Правительства РФ от 15.04.2011 № 2726, суды признали обоснованным в части иск о взыскании задолженности.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«Автомама-Транс»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Васильев Алексей Владимирович (подробнее) Ответчики: ООО "Автомама-Транс" (подробнее) Иные лица: Арбитражный суд Поволжского округа (подробнее) ОСП Автозаводского района №2 г.Тольятти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