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03.07.2020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В обоснование ходатайства заявитель ссылается на отсутствие возможности подать кассационную жалобу в связи с распространением короновирусной инфекции.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Обратившись в суд с кассационной жалобой 03.07.2020 на постановление Арбитражного суда Уральского округа от 02.04.2019, общество пропустило предельно допустимый шестимесячный срок подачи кассационной жалобы. Данный срок является пресекательным и восстановлению не подлежит.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о восстановлении пропущенного процессуального срока на подачу кассационной жалобы на решение Арбитражного суда Пермского края от 31.07.2019, постановление Семнадцатого арбитражного апелляционного суда от 27.10.2019 и постановление Арбитражного суда Уральского округа от 18.03.2020,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«Камелия» о восстановлении пропущенного процессуального срока подачи кассационной жалобы на постановление Арбитражного суда Уральского округа от 02.04.2019 по делу № А50-18794/2018 отказать. В указанной части кассационную жалобу возвратить. В остальной части ходатайство общества с ограниченной ответственностью «Камелия» удовлетворить, восстановить пропущенный срок подачи кассационной жалобы на решение Арбитражного суда Пермского края от 31.07.2019, постановление Семнадцатого арбитражного апелляционного суда от 27.10.2019 и постановление Арбитражного суда Уральского округа от 18.03.2020 по делу № А50-18794/2018. Судья Верховного СудаРоссийской Федерации М.К. Антонова Суд: Верховный Суд РФ (подробнее) Истцы: ООО "Камелия" (подробнее) Ответчики: Межрайонная инспекция Федеральной налоговой службы №6 по Пермскому краю (подробнее) Судьи дела: Антонова М.К. (судья) (подробнее) Последние документы по делу: Определение от 17 июля 2020 г. по делу № А50-18794/2018 Определение от 8 июля 2020 г. по делу № А50-18794/2018 Определение от 3 июля 2019 г. по делу № А50-18794/2018 Определение от 8 мая 2019 г. по делу № А50-18794/2018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