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21.10.2019, оставленным без изменения постановлением Восемнадцатого арбитражного апелляционного суда от 16.01.2020 и постановлением Арбитражного суда Уральского округа от 12.05.2020,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в оспоренной части признана обоснованной жалоба АО «Альфа-Страхование» на нарушение обществом (заказчик) порядка проведения закупки; общество признано нарушившим пункт 2 части 1 статьи 3 и пункт 9 части 10 статьи 4 Федерального закона от 18.07.2011 № 223-ФЗ «О закупках товаров, работ, услуг отдельными видами юридических лиц» (далее - Закон о закупках), что выразилось в неправомерном установлении в подпункте 4 пункта 28 информационной карты требований о предоставлении участниками закупочной процедуры копии свидетельства о государственной регистрации юридического лица или физического лица в качестве индивидуального предпринимателя для юридических лиц и индивидуальных предпринимателей, зарегистрированных до 31.12.2016. В целях устранения нарушений выдано предписание. Признавая ненормативные акты антимонопольного органа законными, суды, оценив представленные в материалы дела доказательства, руководствуясь положениями статьи 18.1 Федерального закона от 26.07.2006 № 135-ФЗ «О защите конкуренции», статей 2, 3 Закона о закупках, приказом Федеральной налоговой службы от 12.09.2016 №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 отдельных приказов и отдельных положений приказов Федеральной налоговой службы» (далее – приказ ФАС России от 12.09.2016), пришли к выводу о том, что изложенное заказчиком в подпункте 4 пункта 28 информационной карты требование о безусловном представлении в составе заявки свидетельства о государственной регистрации привело к неправомерному исключению АО «Альфа-Страхование» из состава участников закупки. Суды отметили, что АО «Альфа-Страхование», представив в составе заявки лист записи Единого государственного реестр юридических лиц, надлежащим образом подтвердило свою государственную регистрацию в качестве юридического лица. Также участником соблюдены требования документации, исключающие участие в закупке лиц, находящихся в процессе ликвидации, признанных банкротами либо деятельность которых подлежит приостановлению. Доводы, изложенные в кассационной жалобе, в том числе об отсутствии у общества сведений об утрате участником свидетельства о государственной регистрации юридического лица, не опровергают выводы судов, основанные на правильном применении законодательства к установленным фактическим обстоятельствам дела. Несогласие заявителя жалобы с выводами судов, иная оценка фактических обстоятельств дела, а также иное применение к ним положений закона и приказа ФАС России от 12.09.2016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«Челябинское авиапредприятие»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"ЧЕЛЯБИНСКОЕ АВИАПРЕДПРИЯТИЕ" (подробнее) Ответчики: Управление Федеральной антимонопольной службы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