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17.07.2019, оставленным без изменения постановлениями судов апелляционной инстанции от 02.10.2019 и округа от 09.12.2019, в удовлетворении заявления отказано. Определением судьи Верховного Суда Российской Федерации от 11.02.2020 № 305-ЭС19-27717 в передаче дела в Судебную коллегию по экономическим спорам Верховного Суда Российской Федерации отказано. В жалобе, поданной в Верховный Суд Российской Федерации в порядке, предусмотренном положениями части 8 статьи 291.6 Арбитражного процессуального кодекса Российской Федерации (далее ‒ АПК РФ), заявитель выражает несогласие с оспариваемым судебным актом,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Федерации, ссылаясь на допущенные нарушения норм материального и процессуального права, а также неполную оценку обстоятельств дела. В силу части 8 статьи 291.6 АПК РФ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 Изучив изложенные в жалобе доводы и материалы истребованного дела, заместитель Председателя Верховного Суда Российской Федерации ‒ председатель Судебной коллегии по экономическим спорам пришел к выводу о наличии оснований для удовлетворения жалобы. Как следует из материалов дела, решением Арбитражного суда Московской области от 24.01.2019 ФИО2 (далее - ФИО2, должник) признан несостоятельным (банкротом), в отношении него открыта процедура реализации имущества гражданина, финансовым управляющим утвержден ФИО3 (далее - финансовый управляющий). Сообщение о введении в отношении должника процедуры реализации имущества опубликовано в газете "Коммерсантъ" № 19 от 02.02.2019. ФИО2 28.03.2019 обратился в арбитражный суд с ходатайством об исключении из конкурсной массы автомобиля Ford Escape Hybrid, О781РВ 190, 2007 г.в., VIN 1FMCU49H78KA94682. Отказывая в удовлетворении требования должника об исключении имущества из конкурсной массы должника, суды исходили из того, что должником не представлено надлежащих доказательств, свидетельствующих о том, что он когда-либо осуществлял или осуществляет профессиональную деятельность с использованием спорного имущества. Вместе с тем, по мнению заявителя, оспариваемые судебные акты приняты с нарушением норм материального и процессуального права. Согласно пункту 3 статьи 213.25 Федерального закона от 26.10.2002 № 127-ФЗ "О несостоятельности (банкротстве)"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Заявитель считает, что судами не выяснены существенные юридически значимые обстоятельства, в частности оставлено без внимания использование автомобиля для осуществления профессиональной деятельности, в связи с чем на него распространяется исполнительский иммунитет на основании абзаца 5 пункта 1 статьи 446 Гражданского процессуального кодекса Российской Федерации, кроме того в семье имеется инвалид, проживающий в отдалении от объектов социальной инфраструктуры, передвижение которого возможно только с помощью личного транспортного средства. Оспаривая законность судебных актов, заявитель приводит в жалобе доводы о несоответствии выводов судов фактическим обстоятельствам дела, недоказанности этих обстоятельств и ненадлежащей оценке их судами.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Приведенные заявителем доводы заслуживают внимания и требуют проверки в судебном заседании,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Федерации. С учетом вышеизложенного и руководствуясь положениями статьи 184 , части 8 статьи 291.6 , части 1 статьи 291.11 АПК РФ 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Жалобу ФИО2 на определение судьи Верховного Суда Российской Федерации от 11.02.2020 № 305-ЭС19-27717 удовлетворить, указанное определение отменить. 2. Жалобу ФИО2 вместе с делом № А41-77864/2018 Арбитражного суда Московской области передать для рассмотрения в судебном заседании Судебной коллегии по экономическим спорам Верховного Суда Российской Федерации. Заместитель Председателя Верховного Суда Российской Федерации ‒ председатель Судебной коллегии по экономическим спорам ФИО1 Суд: Верховный Суд РФ (подробнее) Истцы: АО Коммерческий банк "ЛОКО-Банк" (подробнее) ИНСПЕКЦИЯ МИНИСТЕРСТВА РОССИЙСКОЙ ФЕДЕРАЦИИ ПО НАЛОГАМ И СБОРАМ ПО ГОРОДУ ЧЕХОВ МОСКОВСКОЙ ОБЛАСТИ (подробнее) Иные лица: Ассоциация "Региональная саморегулируемая организация профессиональных арбитражных управляющих" (подробнее) Судьи дела: Букина И.А. (судья) (подробнее) Последние документы по делу: Определение от 27 ноября 2020 г. по делу № А41-77864/2018 Резолютивная часть постановления от 9 июля 2020 г. по делу № А41-77864/2018 Определение от 16 июля 2020 г. по делу № А41-77864/2018 Определение от 26 мая 2020 г. по делу № А41-77864/2018 Определение от 11 февраля 2020 г. по делу № А41-77864/2018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