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«Центр-Инвест» (далее – общество) обратилось в Арбитражный суд города Москвы с заявлением к Управлению Федеральной налоговой службы по Московской области (далее – налоговый орган) о признании недействительным решения от 26.07.2018 № 07-12/082913@. К участию в деле в качестве третьего лица, не заявляющего самостоятельные требования, привлечена Межрайонная инспекция Федеральной налоговой службы № 17 по Московской области. Решением Арбитражного суда города Москвы от 22.05.2019, оставленным без изменения постановлением Девятого арбитражного апелляционного суда от 24.09.2019, обществу отказано в удовлетворении заявления. Арбитражный суд Московского округа постановлением от 06.02.2020 оставил без изменения решение суда первой инстанции и постановление суда апелляционной инстанции. Общество обратилось в Верховный Суд Российской Федерации с кассационной жалобой на указанные судебные акты, в которой просит их отменить. Письмом судьи Верховного Суда Российской Федерации от 03.06.2020 были истребованы материалы дела из Арбитражного суда города Москвы.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в материалы дела доказательства в совокупности с установленными фактическими обстоятельствами дела, связанными с получением обществом займов в рамках сделок с участием взаимозависимых лиц ООО «ЮгСтройКомплект» и ООО «УТС ТехноНиколь», при том, что общество и ООО «УТС ТехноНиколь» являются лицами, аффилированными с иностранной материнской Международной коммерческой компанией «Провилайн корпорейшн» (Сейшелы), проанализировав условия соответствующих договоров займа, руководствуясь положениями статьи 269 Налогового кодекса Российской Федерации, суды признали спорную задолженность общества контролируемой иностранной Международной коммерческой компанией «Провилайн корпорейшн» (Сейшелы) в течение всего проверяемого периода. Установив все обстоятельства, имеющие существенное значение для рассмотрения дела, на основании полного и всестороннего исследования имеющихся в деле доказательств, которые были оценены в их совокупности и взаимосвязи, суды признали правомерным оспариваемое решение налогового органа и отказали обществу в удовлетворении заявления. Обжалуя судебные акты в Верховный Суд Российской Федерации, общество приводит доводы, которые являлись предметом рассмотрения судов и получили надлежащую правовую оценку с учетом установленных фактических обстоятельств, связанных с получением обществом необоснованной налоговой выгоды в связи с завышением внереализационных расходов по налогу на прибыль организаций на сумму процентов, начисленных сверх предельного размера, установленного статьей 269 Налогового кодекса Российской Федерации, по задолженности общества в рамках заключенных с ООО «ЮгСтройКомплект» договоров займов, которая признана судами контролируемой. Доводы общества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Приведенные обществом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А.Г.Першутов Суд: Верховный Суд РФ (подробнее) Истцы: Межрайонная ИФНС России №17 по МО (подробнее) ООО "Центр-Инвест" (подробнее) Ответчики: УФНС России по МО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