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терок» (далее – Общество) обратилось в Арбитражный суд Республики Мордовия с заявлением, уточненным в порядке статьи 49 Арбитражного процессуального кодекса Российской Федерации (далее – АПК РФ), о признании незаконным решения Межрегионального территориального управления Федерального агентства по управлению государственным имуществом в Республике Мордовия, Республике Марий Эл, Чувашской Республике и Пензенской области от 26.02.2019 № 2327 об отказе в утверждении схемы расположения земельных участков на кадастровом плане территории и об устранении допущенных нарушений путем понуждения ответчика утвердить данную схему. Решением Арбитражного суда Республики Мордовия от 04.09.2019, оставленным без изменения постановлением Первого арбитражного апелляционного суда от 12.11.2019 и постановлением Арбитражного суда Волго- Вятского округа от 19.03.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Ветерок». Срок подачи кассационной жалобы на решение Арбитражного суда Республики Мордовия от 04.09.2019, постановление Первого арбитражного апелляционного суда от 12.11.2019 и постановление Арбитражного суда Волго- Вятского округа от 19.03.2020 по делу № А39-3140/2019 восстановить. Судья Верховного Суда Российской Федерации Н.С. Чучунова Суд: Верховный Суд РФ (подробнее) Истцы: ООО "Ветерок" (подробнее) Ответчики: Межрегиональное территориальное управление Федерального агентства по управлению государственным имуществом в Республике Мордовия, Республике Марий Эл, Чувашской Республике и Пензенской области (подробнее) Судьи дела: Чучунова Н.С. (судья) (подробнее) Последние документы по делу: Определение от 7 сентября 2020 г. по делу № А39-3140/2019 Определение от 13 июля 2020 г. по делу № А39-314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