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ФИО2 обратилась в суд с заявлением о признании недействительными договоров купли-продажи транспортных средств и применении последствий недействительности сделок. Определением суда первой инстанции от 06.10.2019, оставленным без изменения постановлениями судов апелляционной инстанции от 12.12.2019 и округа от 16.03.2020, сделки признаны недействительными, применены последствия недействительности сделок. В кассационной жалобе, поданной в Верховный Суд Российской Федерации, заявитель просит обжалуемые судебные акты отменить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судебных актов и доводов кассационной жалобы таких оснований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10 и 167 Гражданского кодекса Российской Федерации, статьи 61.2 Федерального закона от 26.10.2002 № 127-ФЗ «О несостоятельности (банкротстве)», с учетом разъяснений изложенных в пункте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совершения оспариваемых сделок в пользу заинтересованного лица, что нанесло вред имущественным правам кредиторов, с чем впоследствии согласился суд округа. Доводы заявителя кассационной жалобы были предметом рассмотрения судов нижестоящих инстанций и получили соответствующую правовую оценку, и потому не могут свидетельствовать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Е.С. Корнелюк Российской Федерации Суд: Верховный Суд РФ (подробнее) Истцы: ООО СИБИРСКИЙ БАНК "СИРИУС" (подробнее) Ответчики: ЗАО Дорожно-строительная передвижная механизированная колонна "Седельниковская" (подробнее) Иные лица: Арбитражный судЗападно-Сибирского округа (подробнее) в/у Пастухова катерина Витальевна (подробнее) Государственная инспекция по надзору за техническим состоянием самоходных машин и других видов техники при Министерстве сельского хозяйства и продовольствия ОМской обл (подробнее) МИФНС №4 по Омской области (подробнее) СУСК России по Омской области (подробнее) управление ЗАГС Главного государственного-правового управления Омской обл - Седельниковский р-н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