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ФИО2, ФИО3, ФИО4, ФИО5 (далее – ответчики) к субсидиарной ответственности по обязательствам должника в размере 87 089 668 рублей 20 копеек. Определением Арбитражного суда Вологодской области от 18.10.2019, оставленным без изменения постановлениями Четырнадцатого арбитражного апелляционного суда от 13.12.2019 и Арбитражного суда Северо-Западного округа от 19.03.2020,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статьями 9, 10, 61.11 Федерального закона от 26.10.2002 № 127-ФЗ «О несостоятельности (банкротстве)», указали на отсутствие совокупности условий наступления субсидиарной ответственности ответчиков по обязательствам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«ТрансРесурс» ФИО1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Группа компаний "Монолит" (подробнее) Ответчики: ООО "ТрансРесурс" (подробнее) Иные лица: к/у Быковских Татьяна Алексеевна (подробнее) МИФНС №11 по Вологодской области (подробнее) Некоммерческое партнерство "Межрегиональная Саморегулируемая Организация Арбитражных Управляющих "Стратегия" (подробнее) ООО "Энтиком-Инвест" (подробнее) ПАО "МРСК Северо-Запада" Вологдаэнерго" Череповецкие электрические сети" (подробнее) Управление Федеральной службы государственной регистрации кадастра и картографии по ВО (подробнее) Управление Федеральной службы судебных приставово по Вологодской области (подробнее) Четырнадцатый арбитражный аппеляционный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