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Юшкин Александр Геннадьевич обратился в суд с заявлением о признании недействительными договоров залога инвестиционных паев от 26.03.2015 № 2015-ЗП-001 и № 2015-ЗП-003. Определением суда первой инстанции от 30.07.2019 в удовлетворении заявленных требований отказано. Постановлением суда апелляционной инстанции от 06.12.2019, оставленным без изменения постановлением суда округа от 19.03.2020, определение суда первой инстанции от 30.07.2019 отменено, признаны недействительными договоры залога инвестиционных паев от 26.03.2015 № 2015-ЗП-003 и № 2015-ЗП-001 в части залоговых обязательств должника, прекращено производство в части оспаривания договора залога инвестиционных паев от 26.03.2018 № 2015-ЗП-001 в отношении залоговых обязательств обществ с ограниченной ответственностью «Контакт» и «Кубанская Нива». 2 В кассационной жалобе, поданной в Верховный Суд Российской Федерации, заявитель просит обжалуемые судебные акты отменить,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судебных актов и доводов кассационной жалобы таких оснований не установлено. Разрешая спор, суд апелляционной инстанции,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10, 168 и 180 Гражданского кодекса Российской Федерации, с учетом разъяснений изложенных в пункте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в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исходил из наличия совокупности обстоятельств, необходимых для признания договоров ничтожными в части залоговых обязательств должника, как совершенных со злоупотреблением права, с чем впоследствии согласился суд округа. Доводы заявителя кассационной жалобы были предметом рассмотрения судов нижестоящих инстанций и получили соответствующую правовую оценку,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Российский национальный коммерческий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Е.С. Корнелюк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