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добыча Оренбург» (далее – Общество) обратилось в Арбитражный суд Оренбургской области с иском в интересах акционерного общества «УНГП» (до переименования закрытое акционерное общество «Уралнефтегазпром») к обществу с ограниченной ответственностью «УНГП Менеджмент», акционерной компании с ограниченной ответственностью «ЮЭнДжиПи ХОЛДИНГ ЛТД» о взыскании 231 480 000 рублей убытков по договорам об оказании услуг по осуществлению функций единоличного исполнительного органа за 2012-2014 в сумме. Решением Арбитражного суда Оренбургской области от 24.06.2019, оставленным без изменения постановлением Восемнадцатого арбитражного апелляционного суда от 28.10.2019 и постановлением Арбитражного суда Уральского округа от 26.02.2020,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«Газпром добыча Оренбург». Срок подачи кассационной жалобы на решение Арбитражного суда Оренбургской области от 24.06.2019, постановление Восемнадцатого арбитражного апелляционного суда от 28.10.2019 и постановление Арбитражного суда Уральского округа от 26.02.2020 по делу № А47-13088/2015 восстановить. Судья Верховного Суда Российской Федерации Н.С. Чучунова Суд: Верховный Суд РФ (подробнее) Истцы: ООО "Газпром добыча Оренбург" (подробнее) Ответчики: Акционерная Компания с ограниченной ответственностью "ЮЭнДжиПи Холдинг ЛТД" (подробнее) ООО "УНГП Менеджмент" (подробнее) Иные лица: АО Специализированный регистратор держателя реестра "Драга" (подробнее) АО "УНГП" (подробнее) Министерство юстиции РФ (подробнее) Начальнику Оренбургского почтамта (подробнее) ООО "Южно-Уральская оценочная компания" (подробнее) ООО "Южно-уральская оценочная компания" Эксперт Белов С.В. (подробнее) Президенту Союза "Торгово промышленной палаты Оренбургской области" (подробнее) Союз "Торгово-промышленная палата Оренбургской области" (подробнее) Судьи дела: Чучунова Н.С. (судья) (подробнее) Последние документы по делу: Определение от 13 июля 2020 г. по делу № А47-13088/2015 Определение от 25 мая 2020 г. по делу № А47-13088/2015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