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Зубарев Павел Евгеньевич обратился в суд с заявлением о включении в реестр требований кредиторов должника 32 631 586 рублей на основании ненадлежащего исполнения 13 договоров займа, заключенных в период с 02.10.2008 по 05.05.2014. Определением Арбитражного суда Ростовской области от 18.11.2019, оставленным без изменения постановлениями Пятнадцатого арбитражного апелляционного суда от 26.12.2019 и Арбитражного суда Северо-Кавказского округа от 19.03.2020,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оценив представленные доказательства в соответствии с правилами главы 7 Арбитражного процессуального кодекса Российской Федерации, руководствуясь статьями 71 и 100 Федерального закона от 26.10.2002 № 127-ФЗ «О несостоятельности (банкротстве)», с учетом разъяснений, изложенных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отсутствия оснований для удовлетворения требования, поскольку заявитель не представил доказательства, подтверждающие наличие финансовой возможности предоставить заем должнику, а также в связи с истечением срока исковой давности.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Зубареву Павлу Евгеньевичу в передаче ее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