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11.10.2019 и постановление Пятнадцатого арбитражного апелляционного суда от 27.11.2019 и постановление Арбитражного суда Северо-Кавказского округа от 16.01.2020 по делу № А53-14214/2019 восстановить. Судья Е.С. Корнелюк Суд: Верховный Суд РФ (подробнее) Истцы: ООО "ЛЕГИОН ГРУПП" (подробнее) Ответчики: Унитарное муниципальное предприятие жилищно-коммунального хозяйства Кулешовского сельского поселения. (подробнее) Унитарное муниципальное предприятие ЖКХ Кулешовского сельского поселения (подробнее) Иные лица: Ассоциация "Сибирская Гильдия антикризисных управляющих" (подробнее) НП "СОАУ "Альянс"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