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Сибай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9 июля 2020 г. по делу № А07-22899/2018 Верховный Суд Российской Федерации - Экономическое Суть спора: о неисполнении или ненадлежащем исполнении обязательств по договорам энергоснабжения ВЕРХОВНЫЙ СУДРОССИЙСКОЙ ФЕДЕРАЦИИ № 309-ЭС20-8908 ОПРЕДЕЛЕНИЕ г. Москва09.07.2020 Судья Верховного Суда Российской Федерации Першутов А.Г., изучив кассационную жалобу Министерства земельных и имущественных отношений Республики Башкортостан на решение Арбитражного суда Республики Башкортостан от 16.10.2019, постановление Восемнадцатого арбитражного апелляционного суда от 16.12.2019 и постановление Арбитражного суда Уральского округа от 18.03.2020 по делу № А07-22899/2018 по иску общества с ограниченной ответственностью «Информационный расчетно-кассовый центр» к Республике Башкортостан в лице Министерства земельных и имущественных отношений Республики Башкортостан,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16.10.2019 требования общества удовлетворены, с министерства в пользу общества взыскана задолженность в размере 76 931,87 рублей, пени в размере 26 308,01 рублей. Постановлением Восемнадцатого арбитражного апелляционного суда от 16.12.2019 решение суда первой инстанции изменено, требования общества удовлетворены, с Республики Башкортостан в лице министерства за счет средств бюджета Республики Башкортостан в пользу общества взыскана задолженность в размере 76 931,87 рублей, пени в размере 26 308,01 рублей. Постановлением Арбитражного суда Уральского округа от 18.03.2020 указанные судебные акты оставлены без изменения. Министерство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 и установив наличие задолженности по оплате оказанных коммунальных услуг и услуг по содержанию и текущему ремонту помещений, руководствуясь положениями статьи 210 Гражданского кодекса Российской Федерации, статей 39 , 155 , 158 Жилищного кодекса Российской Федерации, суды удовлетворили требования, признав, что собственник нежилых помещений в многоквартирном доме в силу закона обязан нести бремя содержания данных помещений. Доводы жалобы противоречат правовой позиции, изложенной в Обзоре судебной практики Верховного Суда Российской Федерации № 2(2015), (вопрос № 5), утвержденном Президиумом Верховного Суда Российской Федерации 26.06.2015, пункте 24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"Информационный расчетно-кассовый центр" (подробнее) Иные лица: АГО г. Сибай (подробнее) Администрация городского округа город Сибай Республики Башкортостан (подробнее) МИНИСТЕРСТВО ФИНАНСОВ РЕСПУБЛИКИ БАШКОРТОСТАН (подробнее) Судьи дела: Першутов А.Г.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