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обратилось в Верховный Суд Российской Федерации с кассационной жалобой, заявив ходатайство о восстановлении срока на подачу жалобы. Согласно части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Восточно-Сибирского округа от 04.03.2020, на момент обращения заявителя в Верховный Суд Российской Федерации двухмесячный срок, установленный статьей 291.2 АПК РФ, истек. Положениями части 2 статьи 291.2 АПК РФ предусмотрено, что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2 ходатайству указанного лица может быть восстановлен судьей Судебной коллегии Верховного Суда Российской Федерации,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лицо узнало или должно было узнать о нарушении его прав и законных интересов обжалуемым судебным актом. Согласно части 3 статьи 291.2 АПК РФ ходатайство о восстановлении пропущенного срока подачи кассационных жалобы, представления рассматривается судьей Верховного Суда Российской Федерации в порядке, предусмотренном статьей 117 названного Кодекса. В силу части 2 статьи 117 АПК РФ арбитражный суд восстанавливает пропущенный процессуальный срок, если признает причины пропуска уважительными. Рассмотрев заявленное ходатайство, суд полагает возможным восстановить учреждению срок, установленный частью 1 статьи 291.2 АПК РФ. Руководствуясь статьями 117, 184, 185,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Государственного учреждения - Отделения Пенсионного фонда Российской Федерации по Красноярскому краю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