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глава крестьянского (фермерского) хозяйства ФИО1 (далее - предприниматель) обратился в Арбитражный суд Волгоградской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"РИТЭК" (далее - ООО "РИТЭК") о взыскании задолженности за пользование земельными участками на основании договоров субаренды от 01.01.2013 N 13R0266 за период с декабря 2013 года по сентябрь 2018 года в размере 44 843 633,22 руб., процентов за пользование чужими денежными средствами по состоянию на 26.06.2019 в размере 12 298 982,15 руб., а также процентов за пользование чужими денежными средствами в соответствии со статьей 395 Гражданского кодекса Российской Федерации, начисленных на сумму неоплаченного основного долга до момента полного погашения задолженности. В порядке статьи 132 Арбитражного процессуального кодекса Российской Федерации ООО "РИТЭК" обратилось к предпринимателю со встречным исковым заявлением о взыскании неустойки по договору субаренды от 01.01.2013 N 13R0266 за период с 15.04.2016 по 15.04.2019 в размере 2 207 965 191,60 руб. Решением Арбитражного суда Волгоградской области от 02.07.2019 первоначальный иск удовлетворен частично, с ООО "РИТЭК" в пользу предпринимателя взыскана задолженность по договору субаренды земельного участка от 01.01.2013 N 13R0266 за период за период с января 2016 года по сентябрь 2018 года в размере 25 514 480,97 руб., проценты за пользование чужими денежными средствами по состоянию на 26.06.2019 в размере 4 344 648,28 руб., всего - 29 859 129,25 руб., а также проценты за пользование чужими денежными средствами за каждый календарный день просрочки, начисленные на сумму неоплаченного основного долга в размере 25 514 480,97 руб., начиная с 27.06.2019 и до момента полного погашения задолженности. В остальной части иска отказано. Встречные исковые требования удовлетворены частично. С предпринимателя в пользу ООО "РИТЭК" взыскана неустойка по договору субаренды земельного участка от 01.01.2013 N 13R0266 за период с 15.04.2016 по 15.04.2019 в размере 181 063 886,64 руб. В удовлетворении остальной части встречного иска отказано. С учетом произведенного зачета первоначальных и встречных исковых требований с предпринимателя в пользу ООО "РИТЭК" взысканы денежные средства в размере 151 286 757,39 руб. Постановлением Двенадцатого арбитражного апелляционного суда от 25.11.2019, оставленным без изменения постановлением Арбитражного суда Поволжского округа от 13.03.2020, решение от 02.07.2019 в части взыскания с предпринимателя в пользу общества неустойки по договору субаренды земельного участка от 01.01.2013 N 13R0266 за период с 15.04.2016 по 15.04.2019 в размере 181 063 886,64 руб. изменено. Обжалуемая часть решения изложена в следующей редакции: взыскать с предпринимателя в пользу общества неустойку по договору субаренды земельного участка от 01.01.2013 N 13R0266 за период с 15.04.2016 по 15.04.2019 в размере 4 618 623,92 руб. С учетом произведенного зачета первоначальных и встречных исковых требований, взыскать с общества в пользу предпринимателя денежные средства в размере 25 250 505,33 руб. В остальной части решение оставить без изменения. Определение Арбитражного суда Волгоградской области от 26.07.2019 о принятии обеспечительных мер в виде наложения ареста на денежные средства предпринимателя, находящиеся на счетах в банках (в том числе, денежные средства, которые будут поступать на банковский счет), или иное имущество, принадлежащее предпринимателю находящееся у него, либо у третьих лиц, в пределах взыскиваемой суммы в размере 151 286 757,39 руб. отменено. В удовлетворении заявления общества о принятии мер по обеспечению исполнения решения по делу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норм материального и процессуального права. В обоснование доводов жалобы заявитель указывает, что во встречном исковом заявлении ООО «РИТЭК» не основывало свои требования на пунктах 4.2,5.2 договора. Ответственность за не предоставление счетов-фактур предусмотрена в пункте 2.2 договора № 13 R0266,что и было указано во всех процессуальных документах ООО «РИТЭК» и ИП главы КФХ Буланкиной Н.М. Апелляционный суд и суд округа установили обстоятельства, которые не подтверждаются материалами дела. Выводы судов противоречат положениям статьи 431 Гражданского кодекса Российской Федерации, разъяснениям, содержащимся в Постановлении Пленума Высшего Арбитражного Суда Российской Федерации от 14.03.2014 № 16 «О свободе договора и ее пределах». Апелляционный суд дал толкование отдельным положениям пункта 2.2 договора № 13 R0266 без их взаимосвязи с другими положениями этого же пункта , что нарушает системность толкования и не позволяет выяснить действительную волю сторон. Приняв во внимание пункт 2.2 договора о предоставлении счета-фактуры по авансовым платежам, апелляционный суд проигнорировал положения этого же пункта о ежемесячном предоставлении счетов-фактур, не учел, что права и обязанности ИП главы КФХ ФИО1 не являются взаимоисключающими. В силу статей 167 , 168 Налогового кодекса Российской Федерации ИП глава КВХ ФИО1 несет публично-правовую обязанность по предоставлению счетов-фактур и соответствующему налоговому учету. Условия договора № 13 R0266 предусматривают предоставление счетов- фактур не позднее 5 числа месяца, следующего за отчетным . В силу статьи 167 Налогового кодекса Российской Федерации и в соответствии с условиями договора (пункт 2.2) у ИП ФИО1 возникает обязанность по выставлению счета-фактуры на оказанную услугу после момента определения налоговой базы-последнего дня месяца независимо от ранее выставленного счета-фактуры на произведенную оплату услуги. Однако, указанная обязанность ИП ФИО1 не выполнялась, в связи с чем ООО «РИТЭК» и было предъявлено требование о взыскании неустойки на основании пункта 2.2 договора. Из буквального толкования слов и выражений пункта 2.2 договора следует, что ответственность возникает у субарендодателя в каждом случае не предоставления документов.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предпринимателем и ОАО "РИТЭК" (правопредшественник ответчика) заключен договор от 01.01.2013 N N 13R0266 субаренды земельного участка сельскохозяйственного назначения, согласно которого, предприниматель передал, а общество приняло в субаренду часть земельного участка общей площадью 102 379 кв. м под производство строительных работ по проекту "обустройство системы ППД Кудиновского месторождения", входящего в состав земельного участка с кадастровым номером 34:34:030003:1530. Указанный договор одновременно является актом приема-передачи земельного участка (пункт 1.3), при этом стороны определили датой передачи земельных участков 01.01.2013. В соответствии с пунктом 1.2 договора субаренды земельный участок передавался в субаренду на срок с 01.01.2013 по 30.06.2013. Дополнительным соглашением от 30.06.2013 N 13R0266001 срок действия договора продлен до 30.11.2013. По утверждению предпринимателя, после 30.11.2013 земельный участок не был возвращен, договор субаренды возобновлен с 01.12.2013 на неопределенный срок. В соответствии с пунктом 2.1.1. договора, графиком платежей, согласованным сторонами, ответчик обязан ежемесячно в срок до 15 числа текущего месяца вносить субарендную плату за пользование земельным участком, включая НДС. Общая сумма субарендной платы за весь срок субаренды составляет 4 638 996,54 руб., в том числе НДС 707 643,54 руб. Дополнительным соглашением от 30.06.2013 N 13R0266001 стороны установили, что за период с 01.01.2013 по 30.06.2013 субарендная плата составляет 4 638 996,54 руб., в том числе НДС 707 643,54 руб.; за период с 01.07.2013 по 30.11.2013 - 3 865 830,45 руб., в том числе НДС 589 702,95 руб. За период с декабря 2013 года по сентябрь 2018 года ответчик субарендную плату за пользование земельным участком не вносил, в результате чего, по расчету истца, образовалась задолженность в размере 44 843 633,22 руб. (773 166,09 руб. х 58 месяцев = 44 843 633,22 руб.), что явилось основанием для обращения предпринимателя в арбитражный суд. ООО "РИТЭК" обратилось с встречным исковым заявлением о взыскании с предпринимателя договорной неустойки за период с 15.04.2016 по 15.04.2019 в размере 2 207 965 191,60 руб. Суд первой инстанции, руководствуясь положениями статей 65 , 39.7 Земельного кодекса Российской Федерации, статями 195 , 196 , 199 , 309 , 310 , 333 395 Гражданского кодекса Российской Федерации, разъяснениями, изложенными в пункте 73 постановления от 24.03.2016 N 7 "О применении судами некоторых положений Гражданского кодекса Российской Федерации об ответственности за нарушение обязательств", исходя из пропуска предпринимателем срока исковой давности, о применении которого заявлено обществом в суде первой инстанции, удовлетворил частично требования предпринимателя. Удовлетворяя требования общества о взыскании неустойки, суд установил несоразмерность заявленной суммы последствиям нарушения обязательства и на основании статьи 333 Гражданского кодекса Российской Федерации снизил ее размер до 181 063 886,64 руб. При толковании условий договора в соответствии с правилами статьи 431 Гражданского кодекса Российской Федерации апелляционный суд пришел к выводу о необходимости руководствоваться положениями пункта 2.2 договора, согласно которым субарендодатель обязан предоставить счет-фактуру на аванс не позднее 5 (пяти) календарных дней, считая со дня получения сумм оплаты в счет предстоящего оказания услуг. Положения пункта 5.2 договора не устанавливают ответственности для каждого факта ненаправления счета-фактуры. Исходя из условий данного пункта, ответственность наступает за каждый день неисполнения обязанностей, при этом количество счетов-фактур, подлежащих выставлению обществу в данный период, не имеет правового значения. Повторно исследовав и оценив представленные в дело доказательства и установив , что взысканная судом первой инстанции неустойка в сумме 181 063 886,64 руб. чрезмерно превысила сумму субарендной платы за спорный период, включая проценты за пользование чужими денежными средствами, суд апелляционной инстанции пришел к обоснованному выводу о необходимости снижения размера подлежащей взысканию с предпринимателя неустойки до двухкратной ключевой ставки, установленной Банком России, до 4 618 623,92 руб.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«Российская инновационная топливно-энергетическая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"РИТЭК" (подробнее) Ответчики: ИП Глава КФХ Буланкин Николай Михайлович (подробнее) ООО "Российская инновационная топливно-энергетическая компания"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