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её кредитор ФИО2 обратилась в суд с заявлением о признании недействительным договора мены квартиры в деревянном исполнении на дом в деревянном исполнении с двумя земельными участками от 25.12.2015, заключённого с ФИО4, в части дарения должником в пользу своих детей ФИО5 (дочь) и ФИО6 (сын) долей в праве собственности на жилой дом 1-этажный, общей площадью 62 кв. м, расположенный по адресу: Ханты – Мансийский автономный округ – Югра, Ханты – &lt;...&gt;, кадастровый или условный номер 86:02:0805001:0279:71:129:000:000000050:0100:1005А; земельные участки, площадью 500 кв. м. и 448 кв. м, кадастровые или условные номера 86:02:0805001:0279 и 86:02:0805001:0048. Определением Арбитражного суда Ханты – Мансийского автономного округа – Югры от 14.06.2019, оставленным без изменения постановлениями Восьмого арбитражного апелляционного суда от 29.10.2019 и Арбитражного суда Западно-Сибирского округа от 10.03.2020,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её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имеющихся в деле доказательств в соответствии с правилами главы 7 Арбитражного процессуального кодекса Российской Федерации, руководствуясь статьёй 446 Гражданского процессуального кодекса Российской Федерации, статьями 2, 61.1, 61.2 Федерального закона от 26.10.2002 № 127-ФЗ «О несостоятельности (банкротстве)», пунктом 4 постановления Пленума Верховного Суда Российской Федерации от 25.15.2018 № 48 «О некоторых вопросах, связанных с особенностями формирования и распределения конкурсной массы в делах о банкротстве граждан», исходили из недоказанности совокупности условий для признания недействительной оспариваемой сделки по заявленным основаниям, поскольку переданное по ней имущество (равно как и жилой дом, на который оно было обменено) являлась для должника и её несовершеннолетних детей единственным пригодным для постоянного проживания жильём, что не позволяло направить вырученные от реализации подобного имущества в конкурную массу для удовлетворения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"Тинькофф Банк" (подробнее) ООО Коммерческий банк "Ренессанс Кредит" (подробнее) ПАО "Сбербанк России" (подробнее) Иные лица: АНО НЕКОММЕРЧЕСКОЕ ПАРТНЁРСТВО СИБИРСКАЯ ГИЛЬДИЯ АНТИКРИЗИСНЫХ УПРАВЛЯЮЩИХ (подробнее) МИФНС №1 по ХМАО - Югре (подробнее) Отдел опеки и попечительства администрации Ханты-Мансийского района (подробнее) Росреестр (подробнее) Управление опеки и попечительства администрации города Ханты-Мансийска Ханты-Мансийского автономного округа - Югры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