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жалобой, в которой просил признать незаконным бездействие конкурсного управляющего должником Дидина Алексея Владимировича. Определением Арбитражного суда Республики Карелия от 23.08.2019, оставленным без изменения постановлениями Тринадцатого арбитражного апелляционного суда от 02.12.2019 и Арбитражного суда Северо-Западного округа от 10.03.2020,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20.3, 60, 129 Федерального закона от 26.10.2002 № 127-ФЗ «О несостоятельности (банкротстве)», учитывая разъяснения, приведённые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 недоказанности нарушения действиями (бездействием) конкурсного управляющего Дидина А.В. прав и законных интересов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«Стиком сервис»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