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Новгородской области от 25.05.2019, постановление Четырнадцатого арбитражного апелляционного суда от 25.11.2019 и постановление Арбитражного суда Северо-Западного округа от 27.02.2020 по делу № А44-12166/2017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