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Калининградской области от 13.06.2019, оставленным без изменения постановлением Тринадцатого арбитражного апелляционного суда от 30.09.2019, заявленные требования удовлетворены частично. Признаны недействительными решение от 04.05.2018 № 1154 в полном объеме; решение от 04.05.2018 № 1155 в части взыскания налогов в сумме 52 002 300 рублей; в остальной части в удовлетворении требований отказано. Также признана безнадежной к взысканию с общества задолженность по акцизам на спирт этиловый из пищевого сырья в сумме 43 980 000 рублей и пени в сумме 4 230 рублей 74 копеек; по акцизам на алкогольную продукцию с долей этилового спирта свыше 9% в сумме 273 800 000 рублей и пени в сумме 443 803 рублей 33 копеек; денежные взыскания за нарушение законодательства о налогах и сборах в сумме 400 рублей в связи с утратой инспекцией № 9 возможности принудительного взыскания указанной задолженности в связи с истечением сроков взыскания. Постановлением Арбитражного суда Северо-Западного округа от 16.12.2019 принятые по делу судебные акты отменены, дело направлено на новое рассмотрение в суд первой инстанции. В кассационной жалобе общество ставит вопрос об отмене судебного акта суда кассационной инстанции, ссылаясь на нарушение им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Суд кассационной инстанции, отменяя принятые по делу судебные акты, указал, что суды, удовлетворяя требования общества о признании недействительными решений налогового органа и определяя действительную налоговую обязанность налогоплательщика, не учли, что обществом не представлены доказательства, подтверждающие исполнение налоговой обязанности в размере, превышающем его действительные обязательства. Относительно вывода судов о пропуске налоговым органом срока принудительного взыскания акциза, суд кассационной инстанции ссылается на то, что судами не оценены доводы инспекции № 9 о наличии признаков злоупотребления правом со стороны общества в связи с представлением налогоплательщиком в течение длительного времени уточненных налоговых деклараций, содержащих недостоверные сведения. Суд кассационной инстанции также исходил из того, что формулируя выводы, суды первой и апелляционной инстанций не в полном объеме установили имеющие существенное значение для разрешения спора обстоятельства, без установления которых невозможно вынести законное и обоснованное решение по делу. Отмена судом округа принятых по делу судебных актов и направление дела на новое рассмотрение обусловлена неприменением нижестоящими судами подлежащих применению к отношениям сторон норм материального права, а также необходимостью установления фактических обстоятельств, имеющих значение для правильного рассмотрения спора. Суд округа действовал в пределах полномочий, предоставленных ему статьями 286 , 287 Арбитражного процессуального кодекса Российской Федерации. Неправильного применения либо нарушения норм процессуального права судом кассационной инстанции допущено не было. Учитывая то обстоятельство, что судом кассационной инстанции решение по существу спора не принималось, при новом рассмотрении дела в суде первой инстанции лица, участвующие в деле, в соответствии со статьей 41 Арбитражного процессуального кодекса Российской Федерации вправе приводить свои доводы по всем возникающим в ходе рассмотрения дела вопросам, представлять соответствующие доказательства и иным образом обосновывать свою позицию.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«Итар»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Т.В. Завьялова Суд: Верховный Суд РФ (подробнее) Истцы: ООО "ИТАР" (подробнее) Ответчики: Межрайонная инспекция Федеральной налоговой службы №9 по городу Калининграду (подробнее) МИФНС №7 по КО (подробнее) МИФНС по крупнейшим налогоплательщикам по К/О (подробнее) Иные лица: Межрайонная ИФНС России №7 по Калининградской области (подробнее) Судьи дела: Завьялова Т.В. (судья) (подробнее) Последние документы по делу: Резолютивная часть определения от 19 августа 2020 г. по делу № А21-14467/2018 Определение от 26 августа 2020 г. по делу № А21-14467/2018 Определение от 7 июля 2020 г. по делу № А21-14467/2018 Определение от 5 марта 2020 г. по делу № А21-14467/2018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