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сделки должника с ФИО3 (далее – покупатель), а именно договора купли-продажи квартиры от 16.10.2016, недействительной; применении последствий недействительности сделки. Определением Арбитражного суда города Москвы от 09.09.2019, оставленным без изменения постановлениями Девятого арбитражного апелляционного суда от 06.11.2019 и Арбитражного суда Московского округа от 28.01.2020,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61.2, 213.32 Федерального закона от 26.10.2002 № 127-ФЗ «О несостоятельности (банкротстве)»,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совокупности условий для признания недействительной оспариваемой сделки ввиду недоказанности признаков неплатёжеспособности у должника на момент её совершения, осведомлённости об этом покупателя, недобросовестного поведения участников сделки и намерений причинить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Dieter Alfred Eichler (подробнее) Eichler Ludmila Nikolaevna (подробнее) Айхлер Людмила (подробнее) Дитер Айхлер (подробнее) ООО "СК "МОСОБЛСТРОЙ" (подробнее) ф/у Арсланова Любовь Михайловна (подробнее) Иные лица: Ассоциации МСОПАУ (подробнее) ГУ ЦАСР УВМ МВД России по г. Москве (подробнее) Замоскворецкий отдел ЗАГС (подробнее) Потребительский жилищно-строительный кооператив "Лесной простор" (подробнее) РОСГВАРДИЯ (подробнее) Судьи дела: Корнелюк Е.С. (судья) (подробнее) Последние документы по делу: Определение от 7 июля 2020 г. по делу № А40-182634/2018 Определение от 15 мая 2020 г. по делу № А40-182634/2018 Определение от 20 апреля 2020 г. по делу № А40-182634/2018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