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почтового штемпеля на конверте) 22.06.2020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А32-31462/2019 является постановление Арбитражного суда Северо-Кавказского округа от 10.03.2020, вступившее в законную силу, согласно части 5 статьи 289 АПК РФ, со дня его принятия – 10.03.2020, следовательно, двухмесячный срок на подачу кассационной жалобы истек 12.05.2020 (с учетом установленных нерабочих дней), тогда как жалоба подана 22.06.2020. Одновременно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указаны неполучение обжалуемого судебного акта и установление нерабочих дней в связи с введенными мерами по противодействию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кассационная жалоба в окружной суд подана заявителем, представитель общества присутствовал в судебном заседании окружного суда (10.03.2020)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11.03.2020.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12.05.2020, не представлено. Кроме того, приложенные к жалобе документы: платежное поручение от 08.04.2020 № 73 об оплате государственной пошлины и почтовая квитанция от 08.04.2020 о направлении копии жалобы участвующему в деле лицу – свидетельствуют об отсутствии препятствий для своевременного обращения с кассационной жалобой.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«Кондор» в удовлетворении ходатайства о восстановлении пропущенного процессуального срока подачи кассационной жалобы на решение Арбитражного суда Краснодарского края от 24.09.2019 по делу № А32-31462/2019, постановление Пятнадцатого арбитражного апелляционного суда от 11.12.2019 и постановление Арбитражного суда Северо-Кавказского округа от 10.03.2020 по тому же делу. Жалобу общества с ограниченной ответственностью «Кондор» возвратить без рассмотрения по существу. Судья Верховного Суда Российской Федерации Зарубина Е.Н. Суд: Верховный Суд РФ (подробнее) Истцы: ООО "Кондор" (подробнее) Ответчики: ГУП КК "КубаньФармация"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