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«Торговая компания «Русь-Матушка» обратилось в Арбитражный суд Удмуртской Республики к ООО «ЛИД» о взыскании 510 000 рублей убытков в виде разницы стоимости приобретенного зерна, взамен не поставленного ответчиком по дополнительному соглашению от 12.09.2018 № 1 к договору поставки от 11.09.2018 № 18-09/11.1 РМ. Решением Арбитражного суда Удмуртской Республики от 14.08.2019, оставленным без изменения постановлением Семнадцатого арбитражного апелляционного суда от 12.11.2019 и постановлением Арбитражного суда Уральского округа от 03.03.2020,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ссудами норм материального и процессуального права. В обоснование доводов жалобы заявитель указывает, что сделка с ООО «СХП «Мир» не является замещающей; на неразумность цены вновь заключенного договора. Представленный истцом расчет убытков ответчик считает 2 чрезмерно завышенным, тогда как обязанность по возмещению причиненных убытков не должна приводить к неосновательному обогащению. Справка и сведения, представленные ООО «Торговая компания «Русь-Матушка», судами необоснованно приняты в качестве доказательств.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ООО «ЛИД» (поставщик) и ООО «Торговая компания «Русь-Матушка» (покупатель) и заключен договор на поставку зерна от 11.09.2018 № 18-09/11.1 РМ, по условиям которого поставщик обязался передать в собственность покупателя зерно в определенных сторонами ассортименте, количестве, цене и качестве, а покупатель принять и оплатить товар в порядке, предусмотренном договором. Согласно дополнительному соглашению от 12.09.2018 № 1 к договору от 11.09.2018 № 18-09/11.1 РМ стороны согласовали срок поставки товара - по 15.12.2018. В указанный срок ответчик обязался передать рожь ГОСТ 53049-2008 в количестве 400 тонн (+/- 5%) по цене 5 600 рублей без НДС за тонну, включая стоимость доставки. В период действия договора письмом от 07.12.2018 ООО «ЛИД» в непредусмотренном договором одностороннем порядке отказалось от поставки зерна и направило ООО «Торговая компания «Русь-Матушка» проект соглашения о расторжении на основании пункта 1 статьи 450 Гражданского кодекса Российской Федерации (далее – Гражданский кодекс). Соглашение о расторжении договора истцом не подписано, ответчик обязательства по поставке зерна не исполнил. Ввиду одностороннего отказа ответчика от исполнения обязательства, истец был вынужден заключить с другим поставщиком аналогичный договор на поставку зерна и обратился в арбитражный суд с соответствующими требованиями, квалифицировав разницу цен на товар, уплаченную покупателем, как убытки. Исследовав и оценив по правилам статьи 71 АПК РФ представленные доказательства, руководствуясь статьями 15, 309, 310, 328, 393,пунктом 2 статьи 393.1, статьями 506, 520, 524 Гражданского кодекса и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3 суды удовлетворили заявленные требования, установив, что в результате ненадлежащего исполнения ответчиком обязательств по поставке товара истец приобрел его у другого юридического лица по цене выше, чем было предусмотрено договором № 18-09/11.1 РМ. Размер понесенных истцом убытков в связи с закупкой ржи у другого поставщика рассчитан как разница между установленной в договоре ценой и ценой замещающей сделки. Судами обоснованно отклонены доводы ответчика о формальном характере взаимоотношений истца с ООО «СХП «Мир», целенаправленном создании документооборота с целью причинения вреда ответчику, предположения о мнимости либо притворности взаимосвязанных договоров поставки и хранения зерна.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«ЛИД»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