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«МитИндастри» (далее – Общество) обратилось в Арбитражный суд Самарской области с иском к индивидуальному предпринимателю ФИО1 (далее – Предприниматель) о взыскании 595 734 рублей 64 копеек, уплаченных по договору от 19.01.2015 № 01/01, и 136 411 рублей 03 копеек неустойки за период с 15.03.2016 по 20.11.2018. Решением Арбитражного суда Самарской области от 26.08.2019, оставленным без изменения постановлением Одиннадцатого арбитражного апелляционного суда от 26.11.2019 и постановлением Арбитражного суда Поволжского округа от 06.03.2020, заявленные требования удовлетворены частично: с Предпринимателя в пользу Общества взыскано 585 540 рублей неосновательного обогащения и 14 711 рублей в возмещение расходов по оплате государственной пошлины; в удовлетворении иска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несогласие с данной судами правовой квалификацией заключенного между сторонами договора от 19.01.2015 № 01/01 как договора возмездного оказания услуг; данное соглашение является рамочным, не влекущим возникновения взаимных обязательств. При вынесении решения суд первой инстанции неправомерно не применил принцип эстоппель; самостоятельно в отсутствие волеизъявления истца сформировал и разрешил требования о расторжении договора.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19.01.2015 Общество (заказчик) и Предприниматель (исполнитель) заключили договор по подбору клиентов и реализации технологического мясоперерабатывающего оборудования, а также комплектующих материалов № 01/01, по условиям пунктов 1.1., 2.1.1 и 2.2.1 которого заказчик поручил, а исполнитель обязался за плату выполнить работы по созданию клиентской базы, поиску потенциальных покупателей для реализации мясоперерабатывающего оборудования, запасных частей и комплектующих материалов, заключению договоров на реализацию мясоперерабатывающего оборудования; заказчик в свою очередь обязался оплатить исполнителю стоимость услуг в течение семи рабочих дней с момента их оказания. В соответствии с пунктом 3.1 договора стоимость услуг определяется в актах выполненных работ. Согласно пункту 7.1 договора он действует с момента его подписания до полного исполнения сторонами принятых на себя обязательств. За невыполнение или ненадлежащее выполнение обязательств по настоящему договору согласно пункту 4.1. договора стороны несут ответственность в соответствии с действующим законодательством. Платежными поручениями от 14.05.2015 № 350, от 28.05.2015 № 439, от 04.06.2015 № 486, от 22.06.2015 № 554, от 20.07.2015 № 698, от 18.08.2015 № 799, от 12.10.2015 № 959, от 21.10.2015 № 1014, от 26.10.2015 № 1036, от 05.11.2015 № 1067, от 07.12.2015 № 1087, от 24.12.2015 № 313, от 11.01.2016 № 373, от 14.01.2016 № 387, от 04.03.2016 № 626, от 14.03.2016 № 47 Общество перечислило Предпринимателю 595 734 рубля 64 копейки. Ссылаясь на отсутствие оснований для продолжения правоотношений с ответчиком, неисполнение Предпринимателем договорных обязательств и безосновательное удержание внесенной заказчиком платы,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431 , 450 , 453 , 779 , 782 , 1102 Гражданского кодекса Российской Федерации, с учетом рекомендаций, изложенных в пункте 1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суды частично удовлетворили заявленные требования.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"МитИндастри" (подробнее) Ответчики: ИП Точилкин М.Г. (подробнее) ИП Точилкин Михаил Геннадьевич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