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рассмотрения дела обществом как конкурсным кредитором должника заявлено ходатайство о вступлении в дело в качестве третьего лица, не заявляющего самостоятельных требований относительно предмета спора. Определением Арбитражного суда Приморского края от 15.07.2019, оставленным без изменения постановлением Пятого арбитражного апелляционного суда от 15.08.2019, в удовлетворении ходатайства отказано. В кассационной жалобе, поступившей в Верховный Суд Российской Федерации, общество просит названные судебные акты отменить, считая их принятыми с нарушением норм процессуального права. Изучив изложенные в жалобе доводы и принятые по делу судебные акты, судья не находит оснований для удовлетворения жалобы. Судебный акт может быть признан вынесенным о правах и обязанностях лица, не привлеченного к участию в деле, лишь в том случае, если им устанавливаются права этого лица относительно предмета спора, либо на это лицо возлагаются обязанности. Из содержания обжалуемых судебных актов, которыми установлено отсутствие в действиях арбитражного управляющего состава вменяемого административного правонарушения, не следует, что нижестоящими судами принято решение о правах и обязанностях общества. Кроме того,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восстановление, в том числе, охраняемых законом публичных интересов. Поскольку суд апелляционной инстанции согласился с выводами административного органа о неисполнении арбитражным управляющим обязанностей, установленных законодательством о несостоятельности (банкротстве), и постановлением от 27.09.2019 привлек арбитражного управляющего к административной ответственности, а доводов о том, чем в рассматриваемом случае нарушены права общества и какой защите они подлежат в рамках дела о привлечении арбитражного управляющего к административной ответственности, не приведено, содержащиеся в жалобе доводы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Управление Федеральной службы государственной регистрации,кадастра и картографии по Приморскому краю (подробнее) Ответчики: Арбитражный управляющий Салтыков Алексей Валентинович (подробнее) Иные лица: ООО "Инсайд Корпорейшин" (подробнее) Судьи дела: Першутов А.Г. (судья) (подробнее) Последние документы по делу: Определение от 6 июля 2020 г. по делу № А51-23945/2018 Определение от 19 ноября 2019 г. по делу № А51-23945/2018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