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Московского округа от 28.02.2020 по делу № А40-12417/2016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