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Коми от 30.08.2019, оставленным без изменения постановлением Второго арбитражного апелляционного суда от 16.12.2019 и постановлением Арбитражного суда Волго-Вятского округа от 24.03.2020, заявленные требования удовлетворены. В кассационной жалобе, поданной в Верховный Суд Российской Федерации, служба надзора, ссылаясь на существенное нарушение норм права, просит отменить судебные акты и в удовлетворении требований отказать.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общество осуществляет деятельность по управлению многоквартирными домами. В связи с поступившими от жителей многоквартирных домов обращениями службой надзора проведена выездная проверка общества. В ходе проверки установлено, что с начала действия на территории республики регионального оператора (с 01.11.2018) по настоящее время общество продолжало начислять плату за содержание жилых помещений многоквартирных домов № 10 и № 12 по тарифам, действовавшим до включения в платежные документы платы за коммунальную услугу по обращению с твердыми коммунальными отходами; плата за сбор и вывоз твердых бытовых отходов из состава платы за содержание жилого помещения не исключена. По результатам проверки составлен акт и выданы предписания об устранении нарушений пункта 17 Правил содержания общего имущества в многоквартирном доме, утвержденных Постановлением Правительства Российской Федерации от 13.08.2006 № 491 (далее - Правила № 491). Признавая предписания службы надзора незаконными, суды, оценив представленные в материалы дела доказательства, руководствуясь положениями статьи 17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статей 39 , 44 , 154 , 155 , 156 , 158 Жилищного кодекса Российской Федерации, статей 24.6, 24.7 Федерального закона от 24.06.1998 № 89-ФЗ «Об отходах производства и потребления», статьи 23 Федерального закона от 29.12.2014 № 458-ФЗ «О внесении изменений в Федеральный закон «Об отходах производства и потребления»,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Федерации», Правилами № 491, пришли к выводу о недоказанности факта включения обществом после 01.11.2018 в платежные документы в составе платы за содержание жилых помещений стоимости услуг по вывозу и утилизации (захоронению) твердых коммунальных отходов. Суды отметили, что плата за содержание жилого помещения в многоквартирных домах начислялась обществом в размере, утвержденном собственниками на общих собраниях. Плата за сбор и вывоз твердых бытовых отходов в данную плату не включена. Доводы, изложенные в кассационной жалобе, повторяют позицию службы надзора по спору, не опровергают выводы судов, являлись предметом их рассмотрения и получили надлежащую правовую оценку с учетом установленных обстоятельств дела. Приведенные доводы не опровергают выводы судов, не свидетельствуют о существенном нарушении норм материального и процессуального права, повлиявших на исход дела, и не могут служить основанием для передачи жалобы на рассмотрение в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Службе Республики Коми строительного, жилищного и технического надзора (контроля)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Управляющая Компания "Интинская" (подробнее) Ответчики: Служба Республики Коми по стоительному жилищному и техническому надзору (контролю) Государственная жилищная инспекция по г. Инте (подробнее) Служба Республики Коми строительного, жилищного и технического надзора (контроля) (подробнее) Служба РК по строительному, жилищному и техническому надзору (контролю) (подробнее) Судьи дела: Антонова М.К. (судья) (подробнее) Судебная практика по: По коммунальным платежам Судебная практика по применению норм ст. 153, 154, 155, 156, 156.1, 157, 157.1, 158 ЖК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