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общества на вышеуказанные судебные акты. До рассмотрения кассационной жалобы от общества поступило ходатайство об отзыве кассационной жалобы. Из материалов кассационного производства усматривается, что отзыв кассационной жалобы не противоречит закону и не нарушает прав других лиц. С учетом изложенного ходатайство общества подлежит удовлетворению, а жалоба - возвращению без рассмотрения по существу.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«Вино-Коньячный завод «Избербашский» об отзыве кассационной жалобы удовлетворить, кассационную жалобу возвратить заявителю без рассмотрения по существу. Судья Верховного Суда Российской Федерации А.Г. Першутов Суд: Верховный Суд РФ (подробнее) Истцы: Межрегиональное управление Федеральной службы по регулированию алкогольного рынка по Северо-Кавказскому Федеральному округу (подробнее) МРУ Росалкогольрегулирование о СКФО (подробнее) Ответчики: ЗАО "Вино-коньячный завод Избербашский"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