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27.08.2019, оставленным без изменения постановлением Пятнадцатого арбитражного апелляционного суда от 16.12.2019, заявленные требования удовлетворены. Постановлением Арбитражного суда Северо-Кавказского округа от 09.04.2020 указанные судебные акты оставлены без изменения. Определением Арбитражного суда Краснодарского края от 03.09.2019, оставленным без изменения постановлением Пятнадцатого арбитражного апелляционного суда от 14.11.2019, исправлена опечатка, допущенная при изготовлении текста решения суда первой инстанции от 27.08.2019, а именно: указано, что в мотивировочной части на 5 листе данного судебного акта вместо: «решением от 30.01.2019 по делу № 2а-546/2019 Октябрьского районного суда г. Краснодара в составе председательствующего Чабана И.А.» следует читать: «решением от 04.06.2019 Октябрьского районного суда г. Краснодара по делу № б/н в составе председательствующего Зеленского А.В.». Постановлением Арбитражного суда Северо-Кавказского округа от 06.03.2020 названные судебные акты оставлены без изменения. Административный орган и третье лицо обратились в Верховный Суд Российской Федерации с кассационными жалобами, в которых просят состоявшиеся по делу судебные акты по существу спора и об исправлении опечатки отменить, ссылаясь на допущенные, по их мнению, судом нарушения норм материального и процессуального права. Изучив изложенные в жалобах доводы и принятые по делу судебные акты, судья не находит оснований для удовлетворения жалоб. Как следует из судебных актов, основанием для привлечения к ответственности послужили выводы административного органа о проведении экспертного исследования по неаттестованной методике измерений, а также применении средства измерения, не прошедшего в установленном порядке поверку. Оценив представленные доказательства, руководствуясь положениями Федерального закона от 26.06.2008 № 102-ФЗ «Об обеспечении единства измерений» и Федерального закона от 31.05.2001 № 73-ФЗ «О государственной судебно-экспертной деятельности в Российской Федерации», суды пришли к выводу о недоказанности административным органом в действиях организации состава правонарушения, ответственность за совершение которого предусмотрена частью 1 статьи 19.19 Кодекса Российской Федерации об административных правонарушениях. При этом суды исходили из того, что спорное заключение принято судом общей юрисдикции в качестве надлежащего доказательства и ему дана оценка в рамках дела № 33-26896/2018; наличие вины организации при установленных фактических обстоятельствах приобретения и применения прибора (весов) в постановлении о привлечении к административной ответственности не отражено. Определением суда исправлена опечатка, допущенная при изготовлении текста судебного акта, исправление которой в установленном законом порядке не влечет изменение фактического содержания решения суда первой инстанции. Доводы жалоб были предметом рассмотрения судов и получили исчерпывающую правовую оценку исходя из установленных обстоятельств и представленных доказательств, не согласиться с которой оснований не имеется. Приведенные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НП ЭКСПЕРТНЫХ ОРГАНИЗАЦИЙ "КУБАНЬ-ЭКСПЕРТИЗА" (подробнее) НП ЭО "Кубань-Экспертиза" (подробнее) представитель Коблевой В.М. Фарапонов В.Е. (подробнее) Ответчики: Территориальный отдел (инспекция) государственного надзора по Краснодарскому краю ЮМТУ Росстандарта (подробнее) Южное межрегиональное территориального управление Федерального агентства по техническому регулированию и метрологии (подробнее) Южное межрегиональное территориальное управление Федеральное агентство по техническому регулированию и метрологии Российской Федерации в лице Олизаренко Т.Н. (подробнее) Иные лица: ЮМТУ Росстандарта в лице Краснодарского отдела госнадзора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