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«РафИнтерСтрой» обратилось в Арбитражный суд города Москвы с иском к обществу о взыскании 417 085 руб. 24 коп. задолженности, 25 000 руб. неустойки, 30 000 руб. расходов на оплату услуг представителя. Арбитражный суд города Москвы, рассмотрев дело в порядке упрощенного производства, решением от 20.09.2019, оставленным без изменения постановлением Девятого арбитражного апелляционного суда от 25.11.2019 и постановлением Арбитражного суда Московского округа от 11.03.2020, исковые требования удовлетворил.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акты. Согласно части 3 статьи 291.1 Арбитражного процессуального кодекса Российской Федерации (далее - АПК РФ) постановления арбитражных судов округов, которыми не были отменены или изменены судебные акты, принятые в порядке упрощенного производства, не подлежат обжалованию в Судебную коллегию Верховного Суда Российской Федерации. Поскольку в настоящем случае, как указано выше, дело рассмотрено в порядке упрощенного производства и суд округа оставил без изменения судебные акты нижестоящих судов, указанные обстоятельства препятствуют рассмотрению настоящей жалобы в Верховном Суде Российской Федерации в порядке статей 291.1 – 291.15 АПК РФ и кассационная жалоба заявителя подлежит возвращению без рассмотрения по существу в соответствии с пунктом 2 части 1 статьи 291.5 АПК РФ как поданная на судебные акты, которые согласно названному Кодексом не обжалуются в порядке кассационного производства. Так как настоящая жалоба не была возвращена заявителю до принятия ее к производству, производство по ней подлежит прекращению применительно к пункту 1 части 1 статьи 150 АПК РФ . Руководствуясь статьями 150 , 184 и 291.1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общества с ограниченной ответственностью «АРТ-Лакшери» на решение Арбитражного суда города Москвы от 20.09.2019, постановление Девятого арбитражного апелляционного суда от 25.11.2019 и постановление Арбитражного суда Московского округа от 11.03.2020 по делу № А40-172375/2019 прекратить.Судья Верховного Суда Российской Федерации Н.С. Чучунова Суд: Верховный Суд РФ (подробнее) Истцы: ООО "РАФИНТЕРСТРОЙ" (подробнее) Ответчики: ООО "АРТ-ЛАКШЕРИ" (подробнее) Судьи дела: Чучунова Н.С. (судья) (подробнее) Последние документы по делу: Определение от 1 июня 2020 г. по делу № А40-172375/2019 Определение от 2 июля 2020 г. по делу № А40-172375/2019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