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участник Аверин Юрий Семёнович обратился в суд с жалобой на ненадлежащие действия конкурсного управляющего должником Шевченко Дмитрия Валентиновича. Определением Арбитражного суда Астраханской области от 31.10.2019, оставленным без изменения постановлениями Двенадцатого арбитражного апелляционного суда от 27.12.2019 и Арбитражного суда Поволжского округа от 18.03.2020, жалоба удовлетворена частично. Исполнение обязанностей конкурсным управляющим Шевченко Д.В., выразившееся в передаче в пользование третьим лицам транспортных средств, нарушении сроков проведения инвентаризации имущества, невключении части имущества в инвентаризационную опись и нарушении сроков опубликования результатов инвентаризации в ЕФРСБ, признано ненадлежащим. В удовлетворении остальной части требований отказано. В кассационной жалобе, поданной в Верховный Суд Российской Федерации, заявитель просит отменить указанные судебные акты в удовлетворенной части требований жалобы, принять в данной части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20.3, 60, 129, Федерального закона от 26.10.2002 № 127-ФЗ «О несостоятельности (банкротстве)», пунктом 56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несоблюдения конкурсным управляющим требований законодательства о банкротстве, поскольку недобросовестное поведение указанного лица привело к неконтролируемому (не обеспечивающему сохранность) использованию имущества должника третьими лицами, нарушению сроков инвентаризации имущества и опубликования её результатов, и, как следствие, к нарушению прав и законных интересов должника и его кредиторов. Выводы судов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Зунд Александру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