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ФИО1 удовлетворить. Срок подачи кассационной жалобы на решение Арбитражного суда города Москвы от 30.08.2019 по делу № А40-119550/2019, постановление Девятого арбитражного апелляционного суда от 13.11.2019 и постановление Арбитражного суда Московского округа от 10.02.2020 по тому же делу восстановить. Судья Верховного Суда Российской Федерации Е.Н. Зарубина Суд: Верховный Суд РФ (подробнее) Ответчики: ООО "Страховая компания "Согласие" (подробнее) Судьи дела: Зарубина Е.Н. (судья) (подробнее) Последние документы по делу: Определение от 2 июля 2020 г. по делу № А40-119550/2019 Определение от 16 июня 2020 г. по делу № А40-119550/2019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