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и кредитор – общество с ограниченной ответственностью «Консалтинг – Спектр» обратились в суд с заявлениями о привлечении к субсидиарной ответственности контролирующих должника лиц – ФИО3, ФИО4 и ФИО1. Определением Арбитражного суда Нижегородской области от 16.07.2019 в удовлетворении заявлений отказано. Постановлением Первого арбитражного апелляционного суда от 05.11.2019, оставленным без изменения постановлением Арбитражного суда Волго-Вятского округа от 04.03.2020, вышеуказанное определение отменено в части. ФИО4 и ФИО1 привлечены к субсидиарной ответственности по обязательствам должника перед кредитором в размере 2 075 000 рублей со взысканием данной суммы в конкурсную массу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привлечения его к субсидиарной ответственности, принять по делу новый судебный акт об отказе в удовлетворении заявленных требований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 в обжалуемой части, апелляционный суд, руководствуясь статьями 2, 10, 126 Федерального закона от 26.10.2002 № 127-ФЗ «О несостоятельности (банкротстве)», пунктами 1, 3,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 наличие совокупности условий, необходимых для привлечения заявителя, осуществлявшего руководство деятельностью должника и фактически сохранившего за ним контроль, к субсидиарной ответственности ввиду неисполнения им без уважительных причин обязанности по передаче конкурсному управляющему первичной документации и материальных ценностей, что привело к невозможности выявления всех имеющихся у должника активов, совершенных сделках и принятия мер для взыскания дебиторской задолженности.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"Деталь"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