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03.07.2019, оставленным без изменения постановлением Тринадцатого арбитражного апелляционного суда от 13.10.2019, первоначальный иск удовлетворен частично за счет порта, во встречном иске отказано. Арбитражный суд Северо-Западного округа постановлением от 03.03.2020 отменил решение от 03.07.2019 и постановление Тринадцатого арбитражного апелляционного суда от 13.10.2019 вследствие неправильного определения характера спорных правоотношений, правового основания заявленного иска и неустранения неясности заключения экспертизы и направил дело на новое рассмотрение в Арбитражный суд города Санкт-Петербурга и Ленинградской области в ином судебном составе. В кассационной жалобе общество «ФИО1-Логистика-Н» просит об отмене постановления окружного суда, ссылаясь на правильную оценку спорных правоотношений нижестоящими судами.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Отмена судебных актов судов нижестоящих инстанций в связи с неправильным применением норм права и неисследованием необходимых для разрешения дела обстоятельств находится в пределах полномочий, предоставленных суду округа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«ФИО1-Логистика-Н»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"Гринхаус-про" (подробнее) Ответчики: АО "Зим Раша" (подробнее) ООО "РУСМАРИН-ЛОГИСТИКА-Н" (подробнее) ПАО "НОВОРОССИЙСКИЙ МОРСКОЙ ТОРГОВЫЙ ПОРТ" (подробнее) САО "ВСК" (подробнее) Иные лица: АО "ТеплицАгриТрейдинг" (подробнее) ООО "СмартГринТек" (подробнее) ООО "Центр независимой профессиональной экспертизы "ПетроЭксперт" (подробнее) ООО "Эксперт"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