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Московской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«Кока- Кола ЭйчБиСи Евразия» 194 536 рублей 50 копеек убытков, причиненных в результате повреждения транспортных средств, 1 740 300 рублей убытков в виде упущенной выгоды, 12 500 рублей расходов на проведение экспертизы в солидарном порядке, а также 50 000 рублей расходов по оплате услуг представителя; о взыскании с публичного акционерного общества страховая компания «Росгосстрах» 372 761 рубля 50 копеек недоплаченного страхового возмещения, 11 476 рублей процентов за пользование чужими денежными средствами, с дальнейшим начислением процентов за период с 09.04.2019 по день фактической выплаты страхового возмещения. Решением Арбитражного суда Московской области от 31.07.2019 в удовлетворении иска отказано. Постановлением Десятого арбитражного апелляционного суда от 28.10.2019 решение суда первой инстанции оставлено без изменения. Арбитражный суд Московского округа постановлением от 19.03.2020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о взыскании с ООО «Кока-Кола ЭйчБиСи Евразия» убытков и упущенной выгоды, суды руководствовались положениями статей 15 , 393 Гражданского кодекса Российской Федерации и исходили из недоказанности наличия совокупности обстоятельств, влекущих возможность привлечения названного ответчика к ответственности в виде возмещения убытков (недоказанности нарушения обязательства, причинно- следственной связи и размера убытков).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экспертное заключение, представленное истцом, ненадлежащим доказательством, установив, что страховая компания, признав событие страховым случаем, осмотрев поврежденные транспортные средства, произвела выплату и доплату страхового возмещения в соответствии с лимитом ответственности страховщика, отсутствуют доказательства того, что потерпевший понес убытки в большей сумме, чем выплачено страховщиком, суды пришли к выводу об отсутствии оснований для удовлетворения требований, предъявленных к страховой компании. Доводы, изложенные в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Журавлев Алексей Михайлович (подробнее) ООО "Кока-Кола ЭйчБиСи Евразия" (подробнее) Ответчики: ПАО СК "Росгосстрах"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