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16.05.2019, оставленным без изменения постановлениями Пятого арбитражного апелляционного суда от 15.08.2019 и Арбитражного суда Дальневосточного округа от 18.03.2020, заявленные требования удовлетворены. В кассационной жалобе агентство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определением Арбитражного суда Камчатского края от 22.11.2018 по делу № А24-4934/2018 в отношении ФИО2 введена процедура реструктуризации долгов сроком на четыре месяца, финансовым управляющим должника утвержден ФИО1 Арбитражный управляющий обратился в агентство с запросом о предоставлении сведений в отношении ФИО2 о регистрации актов гражданского состояния за период с 14.08.2015: заключение брака, расторжение брака, перемена имени. Агентство письмом от 04.12.2018 № 29Ф/01-55 отказало в предоставлении указанных сведений со ссылкой на отсутствие у него законных оснований для предоставления запрашиваемых сведений. Не согласившись с отказом агентства, ФИО1 обратился в арбитражный суд с настоящим заявлением. Удовлетворяя заявленные требования, суды, руководствуясь положениями Федерального закона от 26.10.2002 № 127-ФЗ «О несостоятельности (банкротстве)» (далее - Закон о банкротстве), Федерального закона от 15.11.1997 № 143-ФЗ «Об актах гражданского состояния», пришли к выводу о том, что в целях надлежащего исполнения своих обязанностей в качестве финансового управляющего, заявитель правомерно обратился в агентство с запросом о предоставлении информации об актах гражданского состояния должника. При этом положения пункта 9 статьи 213.9 Закона о банкротстве не устанавливают иной порядок получения финансовым управляющим сведений о должнике у иных лиц, отличный от того, который предусмотрен пунктом 1 статьи 20.3 Закона о банкротстве. Вместе с тем, относимость запрашиваемых сведений соответствует обстоятельствам, подлежащим установлению в процедуре банкротства гражданина. Сведения о семейном положении должника с учетом его влияния на режим и правовой статус имущества составляют сведения о должнике, принадлежащем ему имуществе, в том числе об имущественных правах, об обязательствах должника и могут быть получены финансовым управляющим в силу предоставленных ему полномочий пунктом 1 статьи 20.3 , пунктом 7 статьи 213.9 Закона о банкротстве. Доводы кассационной жалобы являлись предметом рассмотрения судов и получили надлежащую правовую оценку. Иное толкование агентством норм материального права не свидетельствует о существенных нарушениях судами норм материального и (или)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агентству записи актов гражданского состояния и архивного дела Камчатского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Арбитражный управляющий Бочаров Денис Георгиевич (подробнее) Ответчики: Агентство записи актов гражданского состояния и архивного дела Камчатского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