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16.06.2020 направил в Верховный Суд Российской Федерации кассационную жалобу и одновременно заявил ходатайство о восстановлении пропущенного срока, в обоснование которого ссылается на введенные ограничительные меры и режим самоизоляции сотрудников учреждения.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2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учреждением причины пропуска процессуального срока,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федерального казенного учреждения «Колония-поселение № 5 Управления Федеральной службы исполнения наказаний по Кабардино- Балкарской Республике»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