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закрытого акционерного общества «Жилищно-эксплуатационное управление «Метрон» (далее – должник) конкурсный управляющий должником обратился в Арбитражный суд Самарской области с заявлением об истребовании у предыдущего арбитражного управляющего ФИО1 документации должника. Постановлением суда апелляционной инстанции от 20.09.2016, принятым по правилам, установленным для рассмотрения дела в суде первой инстанции, требования с учетом заявленных уточнений удовлетворены, на арбитражного управляющего ФИО1 возложена обязанность по передаче конкурсному управляющему должником ФИО2 документации, поименованной в заявлении. В кассационной жалобе, поданной в Верховный Суд Российской Федерации, ФИО1 просит отменить принятый по настоящему обособленному спору судебный акт в связи с существенными нарушениями норм права. Изучив обжалуемый судебный акт, судья не находит оснований для его пересмотра в кассационном порядке Судебной коллегией Верховного Суда Российской Федерации. Удовлетворяя заявление, суд апелляционной инстанции руководствовался положениями статьи 126 Федерального закона от 26.10.2002 № 127-ФЗ «О несостоятельности (банкротстве)», учел разъяснения, содержащиеся в пункте 47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 из неисполнения ФИО1 обязанности по передаче конкурсному управляющему должником ФИО2 спорной документации. Доводы ФИО1 о допущенных судом апелляционной инстанции процессуальных нарушениях со ссылкой на пункт 7 статьи 268 Арбитражного процессуального кодекса Российской Федерации подлежат отклонению как основанные на неправильном толковании действующего законодательства. Иные изложенные в жалобе доводы, по сути, направлены на переоценку доказательств и установление иных фактических обстоятельств по делу не входит в полномочия суда при кассационном производстве.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арбитражного управляющего ФИО1 для рассмотрения в судебном заседании Судебной коллегии Верховного Суда Российской Федерации отказать. Судья Д.В. Капкаев Суд: Верховный Суд РФ (подробнее) Истцы: ЗАО Ликвидатор "ЖЭУ "Метрон" Филиппов С.Ю. (подробнее) Ответчики: ЗАО "Жилищно-эксплуатационное управление "Метрон" (подробнее) Судьи дела: Капкаев Д.В. (судья) Последние документы по делу: Определение от 23 августа 2019 г. по делу № А55-15079/2013 Определение от 26 июня 2018 г. по делу № А55-15079/2013 Определение от 26 декабря 2016 г. по делу № А55-15079/2013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